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7861D">
      <w:pPr>
        <w:ind w:left="-966" w:leftChars="-460"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19050" t="0" r="9525"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noChangeArrowheads="1"/>
                    </pic:cNvPicPr>
                  </pic:nvPicPr>
                  <pic:blipFill>
                    <a:blip r:embed="rId4"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hint="eastAsia" w:eastAsiaTheme="minorEastAsia"/>
          <w:b/>
          <w:sz w:val="18"/>
          <w:szCs w:val="18"/>
        </w:rPr>
        <w:t xml:space="preserve">                                                    V3.</w:t>
      </w:r>
      <w:r>
        <w:rPr>
          <w:rFonts w:hint="eastAsia" w:eastAsiaTheme="minorEastAsia"/>
          <w:b/>
          <w:sz w:val="18"/>
          <w:szCs w:val="18"/>
          <w:lang w:val="en-US" w:eastAsia="zh-CN"/>
        </w:rPr>
        <w:t>1</w:t>
      </w:r>
      <w:r>
        <w:rPr>
          <w:rFonts w:eastAsiaTheme="minorEastAsia"/>
          <w:b/>
          <w:sz w:val="18"/>
          <w:szCs w:val="18"/>
        </w:rPr>
        <w:t xml:space="preserve">  20</w:t>
      </w:r>
      <w:r>
        <w:rPr>
          <w:rFonts w:hint="eastAsia" w:eastAsiaTheme="minorEastAsia"/>
          <w:b/>
          <w:sz w:val="18"/>
          <w:szCs w:val="18"/>
        </w:rPr>
        <w:t>2</w:t>
      </w:r>
      <w:r>
        <w:rPr>
          <w:rFonts w:hint="eastAsia" w:eastAsiaTheme="minorEastAsia"/>
          <w:b/>
          <w:sz w:val="18"/>
          <w:szCs w:val="18"/>
          <w:lang w:val="en-US" w:eastAsia="zh-CN"/>
        </w:rPr>
        <w:t>50227</w:t>
      </w:r>
    </w:p>
    <w:p w14:paraId="057C6CBB">
      <w:pPr>
        <w:jc w:val="center"/>
        <w:rPr>
          <w:rFonts w:eastAsiaTheme="minorEastAsia"/>
          <w:b/>
        </w:rPr>
      </w:pPr>
      <w:r>
        <w:rPr>
          <w:rFonts w:eastAsiaTheme="minorEastAsia"/>
          <w:b/>
          <w:sz w:val="32"/>
          <w:szCs w:val="32"/>
        </w:rPr>
        <w:t>药物临床试验</w:t>
      </w:r>
      <w:r>
        <w:rPr>
          <w:rFonts w:hint="eastAsia" w:eastAsiaTheme="minorEastAsia"/>
          <w:b/>
          <w:sz w:val="32"/>
          <w:szCs w:val="32"/>
        </w:rPr>
        <w:t>--</w:t>
      </w:r>
      <w:r>
        <w:rPr>
          <w:rFonts w:hint="eastAsia" w:eastAsiaTheme="minorEastAsia"/>
          <w:b/>
          <w:color w:val="FF0000"/>
          <w:sz w:val="32"/>
          <w:szCs w:val="32"/>
        </w:rPr>
        <w:t>启动前</w:t>
      </w:r>
      <w:r>
        <w:rPr>
          <w:rFonts w:hint="eastAsia" w:eastAsiaTheme="minorEastAsia"/>
          <w:b/>
          <w:sz w:val="32"/>
          <w:szCs w:val="32"/>
        </w:rPr>
        <w:t>递交文件清单</w:t>
      </w:r>
      <w:bookmarkStart w:id="1" w:name="_GoBack"/>
      <w:bookmarkEnd w:id="1"/>
    </w:p>
    <w:tbl>
      <w:tblPr>
        <w:tblStyle w:val="7"/>
        <w:tblW w:w="10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842"/>
        <w:gridCol w:w="2018"/>
        <w:gridCol w:w="1496"/>
        <w:gridCol w:w="1462"/>
        <w:gridCol w:w="993"/>
        <w:gridCol w:w="1061"/>
      </w:tblGrid>
      <w:tr w14:paraId="6373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4" w:type="dxa"/>
            <w:gridSpan w:val="7"/>
            <w:vAlign w:val="center"/>
          </w:tcPr>
          <w:p w14:paraId="4B112956">
            <w:pPr>
              <w:jc w:val="left"/>
              <w:rPr>
                <w:rFonts w:eastAsiaTheme="minorEastAsia"/>
                <w:b/>
              </w:rPr>
            </w:pPr>
            <w:r>
              <w:rPr>
                <w:rFonts w:eastAsiaTheme="minorEastAsia"/>
                <w:b/>
              </w:rPr>
              <w:t>项目名称：</w:t>
            </w:r>
          </w:p>
          <w:p w14:paraId="3410A8C3">
            <w:pPr>
              <w:jc w:val="left"/>
              <w:rPr>
                <w:rFonts w:eastAsiaTheme="minorEastAsia"/>
                <w:b/>
                <w:bCs/>
                <w:sz w:val="16"/>
                <w:szCs w:val="21"/>
              </w:rPr>
            </w:pPr>
            <w:r>
              <w:rPr>
                <w:rFonts w:eastAsiaTheme="minorEastAsia"/>
                <w:b/>
              </w:rPr>
              <w:t>申办方：</w:t>
            </w:r>
          </w:p>
        </w:tc>
      </w:tr>
      <w:tr w14:paraId="1B1C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14" w:type="dxa"/>
            <w:gridSpan w:val="2"/>
            <w:vAlign w:val="center"/>
          </w:tcPr>
          <w:p w14:paraId="3FA77FFF">
            <w:pPr>
              <w:jc w:val="left"/>
              <w:rPr>
                <w:rFonts w:eastAsiaTheme="minorEastAsia"/>
                <w:b/>
                <w:bCs/>
                <w:sz w:val="16"/>
                <w:szCs w:val="21"/>
              </w:rPr>
            </w:pPr>
            <w:r>
              <w:rPr>
                <w:rFonts w:eastAsiaTheme="minorEastAsia"/>
                <w:b/>
              </w:rPr>
              <w:t>文件递交日期：</w:t>
            </w:r>
          </w:p>
        </w:tc>
        <w:tc>
          <w:tcPr>
            <w:tcW w:w="3514" w:type="dxa"/>
            <w:gridSpan w:val="2"/>
            <w:vAlign w:val="center"/>
          </w:tcPr>
          <w:p w14:paraId="1604DE75">
            <w:pPr>
              <w:jc w:val="left"/>
              <w:rPr>
                <w:rFonts w:eastAsiaTheme="minorEastAsia"/>
                <w:b/>
                <w:bCs/>
                <w:sz w:val="16"/>
                <w:szCs w:val="21"/>
              </w:rPr>
            </w:pPr>
            <w:r>
              <w:rPr>
                <w:rFonts w:eastAsiaTheme="minorEastAsia"/>
                <w:b/>
              </w:rPr>
              <w:t>递交人：</w:t>
            </w:r>
          </w:p>
        </w:tc>
        <w:tc>
          <w:tcPr>
            <w:tcW w:w="3516" w:type="dxa"/>
            <w:gridSpan w:val="3"/>
            <w:vAlign w:val="center"/>
          </w:tcPr>
          <w:p w14:paraId="2A048B53">
            <w:pPr>
              <w:jc w:val="left"/>
              <w:rPr>
                <w:rFonts w:eastAsiaTheme="minorEastAsia"/>
                <w:b/>
                <w:bCs/>
                <w:sz w:val="16"/>
                <w:szCs w:val="21"/>
              </w:rPr>
            </w:pPr>
            <w:r>
              <w:rPr>
                <w:rFonts w:eastAsiaTheme="minorEastAsia"/>
                <w:b/>
              </w:rPr>
              <w:t>联系电话：</w:t>
            </w:r>
          </w:p>
        </w:tc>
      </w:tr>
      <w:tr w14:paraId="07A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5014D751">
            <w:pPr>
              <w:jc w:val="center"/>
              <w:rPr>
                <w:rFonts w:eastAsiaTheme="minorEastAsia"/>
                <w:b/>
                <w:bCs/>
                <w:szCs w:val="21"/>
              </w:rPr>
            </w:pPr>
            <w:r>
              <w:rPr>
                <w:rFonts w:eastAsiaTheme="minorEastAsia"/>
                <w:b/>
                <w:bCs/>
                <w:szCs w:val="21"/>
              </w:rPr>
              <w:t>序号</w:t>
            </w:r>
          </w:p>
        </w:tc>
        <w:tc>
          <w:tcPr>
            <w:tcW w:w="4860" w:type="dxa"/>
            <w:gridSpan w:val="2"/>
            <w:vAlign w:val="center"/>
          </w:tcPr>
          <w:p w14:paraId="551AD9B8">
            <w:pPr>
              <w:jc w:val="center"/>
              <w:rPr>
                <w:rFonts w:eastAsiaTheme="minorEastAsia"/>
                <w:b/>
                <w:bCs/>
                <w:szCs w:val="21"/>
              </w:rPr>
            </w:pPr>
            <w:r>
              <w:rPr>
                <w:rFonts w:eastAsiaTheme="minorEastAsia"/>
                <w:b/>
                <w:bCs/>
                <w:szCs w:val="21"/>
              </w:rPr>
              <w:t>递交文件清单</w:t>
            </w:r>
          </w:p>
        </w:tc>
        <w:tc>
          <w:tcPr>
            <w:tcW w:w="2958" w:type="dxa"/>
            <w:gridSpan w:val="2"/>
            <w:vAlign w:val="center"/>
          </w:tcPr>
          <w:p w14:paraId="5F36EE84">
            <w:pPr>
              <w:jc w:val="center"/>
              <w:rPr>
                <w:rFonts w:eastAsiaTheme="minorEastAsia"/>
                <w:b/>
                <w:bCs/>
                <w:szCs w:val="21"/>
              </w:rPr>
            </w:pPr>
            <w:r>
              <w:rPr>
                <w:rFonts w:eastAsiaTheme="minorEastAsia"/>
                <w:b/>
                <w:bCs/>
                <w:szCs w:val="21"/>
              </w:rPr>
              <w:t>审核要点</w:t>
            </w:r>
          </w:p>
        </w:tc>
        <w:tc>
          <w:tcPr>
            <w:tcW w:w="993" w:type="dxa"/>
            <w:vAlign w:val="center"/>
          </w:tcPr>
          <w:p w14:paraId="004260DF">
            <w:pPr>
              <w:jc w:val="center"/>
              <w:rPr>
                <w:rFonts w:eastAsiaTheme="minorEastAsia"/>
                <w:b/>
                <w:bCs/>
                <w:sz w:val="16"/>
                <w:szCs w:val="21"/>
              </w:rPr>
            </w:pPr>
            <w:r>
              <w:rPr>
                <w:rFonts w:eastAsiaTheme="minorEastAsia"/>
                <w:b/>
                <w:bCs/>
                <w:sz w:val="16"/>
                <w:szCs w:val="21"/>
              </w:rPr>
              <w:t>科室质控员审核</w:t>
            </w:r>
          </w:p>
        </w:tc>
        <w:tc>
          <w:tcPr>
            <w:tcW w:w="1061" w:type="dxa"/>
            <w:vAlign w:val="center"/>
          </w:tcPr>
          <w:p w14:paraId="51EE28D6">
            <w:pPr>
              <w:jc w:val="center"/>
              <w:rPr>
                <w:rFonts w:eastAsiaTheme="minorEastAsia"/>
                <w:b/>
                <w:bCs/>
                <w:sz w:val="16"/>
                <w:szCs w:val="21"/>
              </w:rPr>
            </w:pPr>
            <w:r>
              <w:rPr>
                <w:rFonts w:eastAsiaTheme="minorEastAsia"/>
                <w:b/>
                <w:bCs/>
                <w:sz w:val="16"/>
                <w:szCs w:val="21"/>
              </w:rPr>
              <w:t>机构质控员审核</w:t>
            </w:r>
          </w:p>
        </w:tc>
      </w:tr>
      <w:tr w14:paraId="4AB4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A6E4D3B">
            <w:pPr>
              <w:widowControl/>
              <w:jc w:val="center"/>
              <w:textAlignment w:val="bottom"/>
              <w:rPr>
                <w:rFonts w:eastAsiaTheme="minorEastAsia"/>
                <w:b/>
                <w:bCs/>
                <w:sz w:val="20"/>
                <w:szCs w:val="20"/>
              </w:rPr>
            </w:pPr>
            <w:r>
              <w:rPr>
                <w:color w:val="000000"/>
                <w:kern w:val="0"/>
                <w:sz w:val="20"/>
                <w:szCs w:val="20"/>
              </w:rPr>
              <w:t>1</w:t>
            </w:r>
          </w:p>
        </w:tc>
        <w:tc>
          <w:tcPr>
            <w:tcW w:w="4860" w:type="dxa"/>
            <w:gridSpan w:val="2"/>
            <w:vAlign w:val="center"/>
          </w:tcPr>
          <w:p w14:paraId="495071B8">
            <w:pPr>
              <w:rPr>
                <w:rFonts w:hint="eastAsia" w:eastAsiaTheme="minorEastAsia"/>
                <w:sz w:val="18"/>
                <w:szCs w:val="18"/>
                <w:lang w:eastAsia="zh-CN"/>
              </w:rPr>
            </w:pPr>
            <w:r>
              <w:rPr>
                <w:rFonts w:eastAsiaTheme="minorEastAsia"/>
                <w:sz w:val="18"/>
                <w:szCs w:val="18"/>
              </w:rPr>
              <w:t>SMO企业法人营业执照</w:t>
            </w:r>
            <w:r>
              <w:rPr>
                <w:rFonts w:hint="eastAsia" w:eastAsiaTheme="minorEastAsia"/>
                <w:b/>
                <w:bCs/>
                <w:sz w:val="18"/>
                <w:szCs w:val="18"/>
                <w:lang w:eastAsia="zh-CN"/>
              </w:rPr>
              <w:t>（加盖公章）</w:t>
            </w:r>
          </w:p>
        </w:tc>
        <w:tc>
          <w:tcPr>
            <w:tcW w:w="2958" w:type="dxa"/>
            <w:gridSpan w:val="2"/>
            <w:vAlign w:val="center"/>
          </w:tcPr>
          <w:p w14:paraId="5F3FD105">
            <w:pPr>
              <w:jc w:val="left"/>
              <w:rPr>
                <w:rFonts w:eastAsiaTheme="minorEastAsia"/>
                <w:sz w:val="16"/>
                <w:szCs w:val="16"/>
              </w:rPr>
            </w:pPr>
          </w:p>
        </w:tc>
        <w:tc>
          <w:tcPr>
            <w:tcW w:w="993" w:type="dxa"/>
            <w:vAlign w:val="center"/>
          </w:tcPr>
          <w:p w14:paraId="43AEC4AC">
            <w:pPr>
              <w:spacing w:line="360" w:lineRule="auto"/>
              <w:jc w:val="center"/>
              <w:rPr>
                <w:rFonts w:eastAsiaTheme="minorEastAsia"/>
                <w:b/>
                <w:bCs/>
                <w:sz w:val="16"/>
                <w:szCs w:val="21"/>
              </w:rPr>
            </w:pPr>
          </w:p>
        </w:tc>
        <w:tc>
          <w:tcPr>
            <w:tcW w:w="1061" w:type="dxa"/>
            <w:vAlign w:val="center"/>
          </w:tcPr>
          <w:p w14:paraId="5DA90BC0">
            <w:pPr>
              <w:spacing w:line="360" w:lineRule="auto"/>
              <w:jc w:val="center"/>
              <w:rPr>
                <w:rFonts w:eastAsiaTheme="minorEastAsia"/>
                <w:b/>
                <w:bCs/>
                <w:sz w:val="16"/>
                <w:szCs w:val="21"/>
              </w:rPr>
            </w:pPr>
          </w:p>
        </w:tc>
      </w:tr>
      <w:tr w14:paraId="1603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53CD4BFA">
            <w:pPr>
              <w:widowControl/>
              <w:jc w:val="center"/>
              <w:textAlignment w:val="bottom"/>
              <w:rPr>
                <w:rFonts w:eastAsiaTheme="minorEastAsia"/>
                <w:b/>
                <w:bCs/>
                <w:sz w:val="20"/>
                <w:szCs w:val="20"/>
              </w:rPr>
            </w:pPr>
            <w:r>
              <w:rPr>
                <w:color w:val="000000"/>
                <w:kern w:val="0"/>
                <w:sz w:val="20"/>
                <w:szCs w:val="20"/>
              </w:rPr>
              <w:t>2</w:t>
            </w:r>
          </w:p>
        </w:tc>
        <w:tc>
          <w:tcPr>
            <w:tcW w:w="4860" w:type="dxa"/>
            <w:gridSpan w:val="2"/>
            <w:vAlign w:val="center"/>
          </w:tcPr>
          <w:p w14:paraId="31C59837">
            <w:pPr>
              <w:spacing w:line="360" w:lineRule="auto"/>
              <w:ind w:left="4410" w:hanging="4410" w:hangingChars="2450"/>
              <w:rPr>
                <w:rFonts w:eastAsiaTheme="minorEastAsia"/>
                <w:sz w:val="18"/>
                <w:szCs w:val="18"/>
              </w:rPr>
            </w:pPr>
            <w:r>
              <w:rPr>
                <w:rFonts w:eastAsiaTheme="minorEastAsia"/>
                <w:sz w:val="18"/>
                <w:szCs w:val="18"/>
              </w:rPr>
              <w:t>授权分工表（初步确定的）</w:t>
            </w:r>
          </w:p>
          <w:p w14:paraId="4CD9E05B">
            <w:pPr>
              <w:spacing w:line="360" w:lineRule="auto"/>
              <w:rPr>
                <w:rFonts w:eastAsiaTheme="minorEastAsia"/>
                <w:sz w:val="18"/>
                <w:szCs w:val="18"/>
              </w:rPr>
            </w:pPr>
            <w:r>
              <w:rPr>
                <w:rFonts w:eastAsiaTheme="minorEastAsia"/>
                <w:sz w:val="18"/>
                <w:szCs w:val="18"/>
              </w:rPr>
              <w:t>1. 线下立项的项目需查看所有授权的研究者的简历、药物GCP证书和执业证（执业地点为我院）是否齐全</w:t>
            </w:r>
          </w:p>
          <w:p w14:paraId="614BD20C">
            <w:pPr>
              <w:spacing w:line="360" w:lineRule="auto"/>
              <w:rPr>
                <w:rFonts w:eastAsiaTheme="minorEastAsia"/>
                <w:sz w:val="18"/>
                <w:szCs w:val="18"/>
              </w:rPr>
            </w:pPr>
            <w:r>
              <w:rPr>
                <w:rFonts w:eastAsiaTheme="minorEastAsia"/>
                <w:sz w:val="18"/>
                <w:szCs w:val="18"/>
              </w:rPr>
              <w:t>2. 线上立项的项目需确认CTMS系统上所有授权的研究者的账号均已完成注册并通过审核并需核实是否有药物GCP证书</w:t>
            </w:r>
          </w:p>
        </w:tc>
        <w:tc>
          <w:tcPr>
            <w:tcW w:w="2958" w:type="dxa"/>
            <w:gridSpan w:val="2"/>
            <w:vAlign w:val="center"/>
          </w:tcPr>
          <w:p w14:paraId="1E5DA553">
            <w:pPr>
              <w:numPr>
                <w:ilvl w:val="0"/>
                <w:numId w:val="1"/>
              </w:numPr>
              <w:ind w:left="13" w:leftChars="-95" w:hanging="212" w:hangingChars="133"/>
              <w:jc w:val="left"/>
              <w:rPr>
                <w:rFonts w:eastAsiaTheme="minorEastAsia"/>
                <w:sz w:val="16"/>
                <w:szCs w:val="16"/>
              </w:rPr>
            </w:pPr>
            <w:r>
              <w:rPr>
                <w:rFonts w:eastAsiaTheme="minorEastAsia"/>
                <w:sz w:val="16"/>
                <w:szCs w:val="16"/>
              </w:rPr>
              <w:t>1. 研究团队须授权一名科室质控员，仅负责质控工作和沟通任务，不参与本项目的其他研究工作。</w:t>
            </w:r>
          </w:p>
          <w:p w14:paraId="2456204C">
            <w:pPr>
              <w:jc w:val="left"/>
              <w:rPr>
                <w:rFonts w:eastAsiaTheme="minorEastAsia"/>
                <w:sz w:val="16"/>
                <w:szCs w:val="16"/>
              </w:rPr>
            </w:pPr>
            <w:r>
              <w:rPr>
                <w:rFonts w:eastAsiaTheme="minorEastAsia"/>
                <w:sz w:val="16"/>
                <w:szCs w:val="16"/>
              </w:rPr>
              <w:t>2. 所有被授权人员均需为本院在职员工，研究生/博士生/博士后/规培生不可被授权；</w:t>
            </w:r>
          </w:p>
          <w:p w14:paraId="73A01A65">
            <w:pPr>
              <w:jc w:val="left"/>
              <w:rPr>
                <w:rFonts w:eastAsiaTheme="minorEastAsia"/>
                <w:sz w:val="16"/>
                <w:szCs w:val="16"/>
              </w:rPr>
            </w:pPr>
            <w:r>
              <w:rPr>
                <w:rFonts w:eastAsiaTheme="minorEastAsia"/>
                <w:sz w:val="16"/>
                <w:szCs w:val="16"/>
              </w:rPr>
              <w:t>3. GCP证书必须是5年内有效；45岁以下研究者每年三基三严中GCP考核需合格（可到机构查询）</w:t>
            </w:r>
          </w:p>
          <w:p w14:paraId="1888D5EF">
            <w:pPr>
              <w:jc w:val="left"/>
              <w:rPr>
                <w:rFonts w:eastAsiaTheme="minorEastAsia"/>
                <w:sz w:val="16"/>
                <w:szCs w:val="16"/>
              </w:rPr>
            </w:pPr>
            <w:r>
              <w:rPr>
                <w:rFonts w:eastAsiaTheme="minorEastAsia"/>
                <w:sz w:val="16"/>
                <w:szCs w:val="16"/>
              </w:rPr>
              <w:t>4. 授权分工表需同步递交电子版</w:t>
            </w:r>
          </w:p>
        </w:tc>
        <w:tc>
          <w:tcPr>
            <w:tcW w:w="993" w:type="dxa"/>
            <w:vAlign w:val="center"/>
          </w:tcPr>
          <w:p w14:paraId="7133F14F">
            <w:pPr>
              <w:spacing w:line="360" w:lineRule="auto"/>
              <w:jc w:val="center"/>
              <w:rPr>
                <w:rFonts w:eastAsiaTheme="minorEastAsia"/>
                <w:b/>
                <w:bCs/>
                <w:sz w:val="16"/>
                <w:szCs w:val="21"/>
              </w:rPr>
            </w:pPr>
          </w:p>
        </w:tc>
        <w:tc>
          <w:tcPr>
            <w:tcW w:w="1061" w:type="dxa"/>
            <w:vAlign w:val="center"/>
          </w:tcPr>
          <w:p w14:paraId="63F603E0">
            <w:pPr>
              <w:spacing w:line="360" w:lineRule="auto"/>
              <w:jc w:val="center"/>
              <w:rPr>
                <w:rFonts w:eastAsiaTheme="minorEastAsia"/>
                <w:b/>
                <w:bCs/>
                <w:sz w:val="16"/>
                <w:szCs w:val="21"/>
              </w:rPr>
            </w:pPr>
          </w:p>
        </w:tc>
      </w:tr>
      <w:tr w14:paraId="48AF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7401543">
            <w:pPr>
              <w:widowControl/>
              <w:jc w:val="center"/>
              <w:textAlignment w:val="bottom"/>
              <w:rPr>
                <w:rFonts w:eastAsiaTheme="minorEastAsia"/>
                <w:b/>
                <w:bCs/>
                <w:sz w:val="20"/>
                <w:szCs w:val="20"/>
              </w:rPr>
            </w:pPr>
            <w:r>
              <w:rPr>
                <w:color w:val="000000"/>
                <w:kern w:val="0"/>
                <w:sz w:val="20"/>
                <w:szCs w:val="20"/>
              </w:rPr>
              <w:t>3</w:t>
            </w:r>
          </w:p>
        </w:tc>
        <w:tc>
          <w:tcPr>
            <w:tcW w:w="4860" w:type="dxa"/>
            <w:gridSpan w:val="2"/>
            <w:vAlign w:val="center"/>
          </w:tcPr>
          <w:p w14:paraId="341F8679">
            <w:pPr>
              <w:jc w:val="left"/>
              <w:rPr>
                <w:rFonts w:eastAsiaTheme="minorEastAsia"/>
                <w:sz w:val="18"/>
                <w:szCs w:val="18"/>
              </w:rPr>
            </w:pPr>
            <w:r>
              <w:rPr>
                <w:rFonts w:eastAsiaTheme="minorEastAsia"/>
                <w:sz w:val="18"/>
                <w:szCs w:val="18"/>
              </w:rPr>
              <w:t>CRC委托函（包含身份信息）、保密承诺书、GCP证书、学历/学位证书、工作简历</w:t>
            </w:r>
            <w:r>
              <w:rPr>
                <w:rFonts w:eastAsiaTheme="minorEastAsia"/>
                <w:b/>
                <w:bCs/>
                <w:sz w:val="18"/>
                <w:szCs w:val="18"/>
              </w:rPr>
              <w:t>（均加盖公章）</w:t>
            </w:r>
            <w:r>
              <w:rPr>
                <w:rFonts w:eastAsiaTheme="minorEastAsia"/>
                <w:sz w:val="18"/>
                <w:szCs w:val="18"/>
              </w:rPr>
              <w:t>、身份证复印件、完成备案、CRA对CRC两次培训及考核记录</w:t>
            </w:r>
          </w:p>
        </w:tc>
        <w:tc>
          <w:tcPr>
            <w:tcW w:w="2958" w:type="dxa"/>
            <w:gridSpan w:val="2"/>
            <w:vAlign w:val="center"/>
          </w:tcPr>
          <w:p w14:paraId="641F0E14">
            <w:pPr>
              <w:jc w:val="left"/>
              <w:rPr>
                <w:rFonts w:eastAsiaTheme="minorEastAsia"/>
                <w:sz w:val="16"/>
                <w:szCs w:val="16"/>
              </w:rPr>
            </w:pPr>
            <w:r>
              <w:rPr>
                <w:rFonts w:eastAsiaTheme="minorEastAsia"/>
                <w:sz w:val="16"/>
                <w:szCs w:val="16"/>
              </w:rPr>
              <w:t>1. 具体要求参见《CRC资质备案、工作要求、人员变更流程》，务必先填问卷星完成备案</w:t>
            </w:r>
          </w:p>
          <w:p w14:paraId="30411C67">
            <w:pPr>
              <w:jc w:val="left"/>
              <w:rPr>
                <w:rFonts w:eastAsiaTheme="minorEastAsia"/>
                <w:sz w:val="16"/>
                <w:szCs w:val="16"/>
              </w:rPr>
            </w:pPr>
            <w:r>
              <w:rPr>
                <w:rFonts w:eastAsiaTheme="minorEastAsia"/>
                <w:sz w:val="16"/>
                <w:szCs w:val="16"/>
              </w:rPr>
              <w:t>2. 保密承诺书需用本中心模板，签字盖章</w:t>
            </w:r>
          </w:p>
        </w:tc>
        <w:tc>
          <w:tcPr>
            <w:tcW w:w="993" w:type="dxa"/>
            <w:vAlign w:val="center"/>
          </w:tcPr>
          <w:p w14:paraId="4751A5F7">
            <w:pPr>
              <w:spacing w:line="360" w:lineRule="auto"/>
              <w:jc w:val="center"/>
              <w:rPr>
                <w:rFonts w:eastAsiaTheme="minorEastAsia"/>
                <w:b/>
                <w:bCs/>
                <w:sz w:val="16"/>
                <w:szCs w:val="21"/>
              </w:rPr>
            </w:pPr>
          </w:p>
        </w:tc>
        <w:tc>
          <w:tcPr>
            <w:tcW w:w="1061" w:type="dxa"/>
            <w:vAlign w:val="center"/>
          </w:tcPr>
          <w:p w14:paraId="26AD2151">
            <w:pPr>
              <w:spacing w:line="360" w:lineRule="auto"/>
              <w:jc w:val="center"/>
              <w:rPr>
                <w:rFonts w:eastAsiaTheme="minorEastAsia"/>
                <w:b/>
                <w:bCs/>
                <w:sz w:val="16"/>
                <w:szCs w:val="21"/>
              </w:rPr>
            </w:pPr>
          </w:p>
        </w:tc>
      </w:tr>
      <w:tr w14:paraId="1F71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240BAE40">
            <w:pPr>
              <w:spacing w:line="360" w:lineRule="auto"/>
              <w:jc w:val="center"/>
              <w:rPr>
                <w:rFonts w:eastAsiaTheme="minorEastAsia"/>
                <w:sz w:val="20"/>
                <w:szCs w:val="20"/>
              </w:rPr>
            </w:pPr>
            <w:r>
              <w:rPr>
                <w:rFonts w:eastAsiaTheme="minorEastAsia"/>
                <w:sz w:val="20"/>
                <w:szCs w:val="20"/>
              </w:rPr>
              <w:t>4</w:t>
            </w:r>
          </w:p>
        </w:tc>
        <w:tc>
          <w:tcPr>
            <w:tcW w:w="4860" w:type="dxa"/>
            <w:gridSpan w:val="2"/>
          </w:tcPr>
          <w:p w14:paraId="01F106B3">
            <w:pPr>
              <w:spacing w:line="360" w:lineRule="auto"/>
              <w:rPr>
                <w:rFonts w:eastAsiaTheme="minorEastAsia"/>
                <w:sz w:val="18"/>
                <w:szCs w:val="18"/>
              </w:rPr>
            </w:pPr>
            <w:r>
              <w:rPr>
                <w:rFonts w:eastAsiaTheme="minorEastAsia"/>
                <w:sz w:val="18"/>
                <w:szCs w:val="18"/>
              </w:rPr>
              <w:t>无利益冲突声明</w:t>
            </w:r>
            <w:r>
              <w:rPr>
                <w:rFonts w:hint="eastAsia" w:eastAsiaTheme="minorEastAsia"/>
                <w:b/>
                <w:bCs/>
                <w:sz w:val="18"/>
                <w:szCs w:val="18"/>
                <w:lang w:eastAsia="zh-CN"/>
              </w:rPr>
              <w:t>（加盖公章）</w:t>
            </w:r>
          </w:p>
        </w:tc>
        <w:tc>
          <w:tcPr>
            <w:tcW w:w="2958" w:type="dxa"/>
            <w:gridSpan w:val="2"/>
          </w:tcPr>
          <w:p w14:paraId="0DD4672D">
            <w:pPr>
              <w:jc w:val="left"/>
              <w:rPr>
                <w:rFonts w:eastAsiaTheme="minorEastAsia"/>
                <w:sz w:val="16"/>
                <w:szCs w:val="16"/>
              </w:rPr>
            </w:pPr>
            <w:r>
              <w:rPr>
                <w:rFonts w:eastAsiaTheme="minorEastAsia"/>
                <w:sz w:val="16"/>
                <w:szCs w:val="16"/>
              </w:rPr>
              <w:t>1.使用机构模板</w:t>
            </w:r>
          </w:p>
          <w:p w14:paraId="6D7E3A7B">
            <w:pPr>
              <w:jc w:val="left"/>
              <w:rPr>
                <w:rFonts w:eastAsiaTheme="minorEastAsia"/>
                <w:sz w:val="16"/>
                <w:szCs w:val="16"/>
              </w:rPr>
            </w:pPr>
            <w:r>
              <w:rPr>
                <w:rFonts w:eastAsiaTheme="minorEastAsia"/>
                <w:sz w:val="16"/>
                <w:szCs w:val="16"/>
              </w:rPr>
              <w:t>2.申办方/CRO/SMO三方均需填写</w:t>
            </w:r>
          </w:p>
        </w:tc>
        <w:tc>
          <w:tcPr>
            <w:tcW w:w="993" w:type="dxa"/>
            <w:vAlign w:val="center"/>
          </w:tcPr>
          <w:p w14:paraId="718C3E4C">
            <w:pPr>
              <w:spacing w:line="360" w:lineRule="auto"/>
              <w:jc w:val="center"/>
              <w:rPr>
                <w:rFonts w:eastAsiaTheme="minorEastAsia"/>
                <w:b/>
                <w:bCs/>
                <w:sz w:val="16"/>
                <w:szCs w:val="21"/>
              </w:rPr>
            </w:pPr>
          </w:p>
        </w:tc>
        <w:tc>
          <w:tcPr>
            <w:tcW w:w="1061" w:type="dxa"/>
            <w:vAlign w:val="center"/>
          </w:tcPr>
          <w:p w14:paraId="309C92E7">
            <w:pPr>
              <w:spacing w:line="360" w:lineRule="auto"/>
              <w:jc w:val="center"/>
              <w:rPr>
                <w:rFonts w:eastAsiaTheme="minorEastAsia"/>
                <w:b/>
                <w:bCs/>
                <w:sz w:val="16"/>
                <w:szCs w:val="21"/>
              </w:rPr>
            </w:pPr>
          </w:p>
        </w:tc>
      </w:tr>
      <w:tr w14:paraId="7519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9413A02">
            <w:pPr>
              <w:spacing w:line="360" w:lineRule="auto"/>
              <w:jc w:val="center"/>
              <w:rPr>
                <w:rFonts w:eastAsiaTheme="minorEastAsia"/>
                <w:sz w:val="20"/>
                <w:szCs w:val="20"/>
              </w:rPr>
            </w:pPr>
            <w:r>
              <w:rPr>
                <w:rFonts w:eastAsiaTheme="minorEastAsia"/>
                <w:sz w:val="20"/>
                <w:szCs w:val="20"/>
              </w:rPr>
              <w:t>5</w:t>
            </w:r>
          </w:p>
        </w:tc>
        <w:tc>
          <w:tcPr>
            <w:tcW w:w="4860" w:type="dxa"/>
            <w:gridSpan w:val="2"/>
            <w:vAlign w:val="center"/>
          </w:tcPr>
          <w:p w14:paraId="0AFBE1E7">
            <w:pPr>
              <w:spacing w:line="360" w:lineRule="auto"/>
              <w:jc w:val="left"/>
              <w:rPr>
                <w:rFonts w:eastAsiaTheme="minorEastAsia"/>
                <w:sz w:val="18"/>
                <w:szCs w:val="18"/>
              </w:rPr>
            </w:pPr>
            <w:r>
              <w:rPr>
                <w:rFonts w:eastAsiaTheme="minorEastAsia"/>
                <w:sz w:val="18"/>
                <w:szCs w:val="18"/>
              </w:rPr>
              <w:t>我院伦理批件</w:t>
            </w:r>
          </w:p>
        </w:tc>
        <w:tc>
          <w:tcPr>
            <w:tcW w:w="2958" w:type="dxa"/>
            <w:gridSpan w:val="2"/>
            <w:vAlign w:val="center"/>
          </w:tcPr>
          <w:p w14:paraId="1E9DAB17">
            <w:pPr>
              <w:jc w:val="left"/>
              <w:rPr>
                <w:rFonts w:eastAsiaTheme="minorEastAsia"/>
                <w:sz w:val="16"/>
                <w:szCs w:val="16"/>
              </w:rPr>
            </w:pPr>
            <w:r>
              <w:rPr>
                <w:rFonts w:eastAsiaTheme="minorEastAsia"/>
                <w:sz w:val="16"/>
                <w:szCs w:val="16"/>
              </w:rPr>
              <w:t>伦理意见须为“同意”</w:t>
            </w:r>
          </w:p>
        </w:tc>
        <w:tc>
          <w:tcPr>
            <w:tcW w:w="993" w:type="dxa"/>
            <w:vAlign w:val="center"/>
          </w:tcPr>
          <w:p w14:paraId="47FC0DF7">
            <w:pPr>
              <w:spacing w:line="360" w:lineRule="auto"/>
              <w:jc w:val="center"/>
              <w:rPr>
                <w:rFonts w:eastAsiaTheme="minorEastAsia"/>
                <w:b/>
                <w:bCs/>
                <w:sz w:val="16"/>
                <w:szCs w:val="21"/>
              </w:rPr>
            </w:pPr>
          </w:p>
        </w:tc>
        <w:tc>
          <w:tcPr>
            <w:tcW w:w="1061" w:type="dxa"/>
            <w:vAlign w:val="center"/>
          </w:tcPr>
          <w:p w14:paraId="5B563562">
            <w:pPr>
              <w:spacing w:line="360" w:lineRule="auto"/>
              <w:jc w:val="center"/>
              <w:rPr>
                <w:rFonts w:eastAsiaTheme="minorEastAsia"/>
                <w:b/>
                <w:bCs/>
                <w:sz w:val="16"/>
                <w:szCs w:val="21"/>
              </w:rPr>
            </w:pPr>
          </w:p>
        </w:tc>
      </w:tr>
      <w:tr w14:paraId="6259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38F0DA08">
            <w:pPr>
              <w:widowControl/>
              <w:jc w:val="center"/>
              <w:textAlignment w:val="bottom"/>
              <w:rPr>
                <w:rFonts w:eastAsiaTheme="minorEastAsia"/>
                <w:sz w:val="20"/>
                <w:szCs w:val="20"/>
              </w:rPr>
            </w:pPr>
            <w:r>
              <w:rPr>
                <w:color w:val="000000"/>
                <w:kern w:val="0"/>
                <w:sz w:val="20"/>
                <w:szCs w:val="20"/>
              </w:rPr>
              <w:t>6</w:t>
            </w:r>
          </w:p>
        </w:tc>
        <w:tc>
          <w:tcPr>
            <w:tcW w:w="4860" w:type="dxa"/>
            <w:gridSpan w:val="2"/>
            <w:vAlign w:val="center"/>
          </w:tcPr>
          <w:p w14:paraId="6052EB7E">
            <w:pPr>
              <w:rPr>
                <w:rFonts w:hint="eastAsia" w:eastAsiaTheme="minorEastAsia"/>
                <w:sz w:val="18"/>
                <w:szCs w:val="18"/>
                <w:lang w:eastAsia="zh-CN"/>
              </w:rPr>
            </w:pPr>
            <w:r>
              <w:rPr>
                <w:rFonts w:eastAsiaTheme="minorEastAsia"/>
                <w:sz w:val="18"/>
                <w:szCs w:val="18"/>
              </w:rPr>
              <w:t>在试验方案中涉及的医学、实验室、专业技术操作和相关检测的参考值和参考值范围</w:t>
            </w:r>
            <w:r>
              <w:rPr>
                <w:rFonts w:hint="eastAsia" w:eastAsiaTheme="minorEastAsia"/>
                <w:b/>
                <w:bCs/>
                <w:sz w:val="18"/>
                <w:szCs w:val="18"/>
                <w:lang w:eastAsia="zh-CN"/>
              </w:rPr>
              <w:t>（</w:t>
            </w:r>
            <w:r>
              <w:rPr>
                <w:rFonts w:hint="eastAsia" w:eastAsiaTheme="minorEastAsia"/>
                <w:b/>
                <w:bCs/>
                <w:sz w:val="18"/>
                <w:szCs w:val="18"/>
                <w:lang w:val="en-US" w:eastAsia="zh-CN"/>
              </w:rPr>
              <w:t>PI签字或申办方盖章</w:t>
            </w:r>
            <w:r>
              <w:rPr>
                <w:rFonts w:hint="eastAsia" w:eastAsiaTheme="minorEastAsia"/>
                <w:b/>
                <w:bCs/>
                <w:sz w:val="18"/>
                <w:szCs w:val="18"/>
                <w:lang w:eastAsia="zh-CN"/>
              </w:rPr>
              <w:t>）</w:t>
            </w:r>
          </w:p>
        </w:tc>
        <w:tc>
          <w:tcPr>
            <w:tcW w:w="2958" w:type="dxa"/>
            <w:gridSpan w:val="2"/>
            <w:vAlign w:val="center"/>
          </w:tcPr>
          <w:p w14:paraId="174B8A2F">
            <w:pPr>
              <w:jc w:val="left"/>
              <w:rPr>
                <w:rFonts w:hint="eastAsia" w:eastAsiaTheme="minorEastAsia"/>
                <w:sz w:val="16"/>
                <w:szCs w:val="16"/>
                <w:lang w:val="en-US" w:eastAsia="zh-CN"/>
              </w:rPr>
            </w:pPr>
            <w:r>
              <w:rPr>
                <w:rFonts w:hint="eastAsia" w:eastAsiaTheme="minorEastAsia"/>
                <w:sz w:val="16"/>
                <w:szCs w:val="16"/>
                <w:lang w:val="en-US" w:eastAsia="zh-CN"/>
              </w:rPr>
              <w:t>1.</w:t>
            </w:r>
            <w:r>
              <w:rPr>
                <w:rFonts w:eastAsiaTheme="minorEastAsia"/>
                <w:sz w:val="16"/>
                <w:szCs w:val="16"/>
              </w:rPr>
              <w:t>如在本院检测项目，请研究团队协助提供</w:t>
            </w:r>
            <w:r>
              <w:rPr>
                <w:rFonts w:hint="eastAsia" w:eastAsiaTheme="minorEastAsia"/>
                <w:sz w:val="16"/>
                <w:szCs w:val="16"/>
                <w:lang w:eastAsia="zh-CN"/>
              </w:rPr>
              <w:t>，</w:t>
            </w:r>
            <w:r>
              <w:rPr>
                <w:rFonts w:hint="eastAsia" w:eastAsiaTheme="minorEastAsia"/>
                <w:sz w:val="16"/>
                <w:szCs w:val="16"/>
                <w:lang w:val="en-US" w:eastAsia="zh-CN"/>
              </w:rPr>
              <w:t>并</w:t>
            </w:r>
            <w:r>
              <w:rPr>
                <w:rFonts w:hint="eastAsia" w:eastAsiaTheme="minorEastAsia"/>
                <w:b/>
                <w:bCs/>
                <w:sz w:val="16"/>
                <w:szCs w:val="16"/>
                <w:lang w:val="en-US" w:eastAsia="zh-CN"/>
              </w:rPr>
              <w:t>由PI签字</w:t>
            </w:r>
          </w:p>
          <w:p w14:paraId="597CE043">
            <w:pPr>
              <w:jc w:val="left"/>
              <w:rPr>
                <w:rFonts w:hint="default" w:eastAsiaTheme="minorEastAsia"/>
                <w:sz w:val="16"/>
                <w:szCs w:val="16"/>
                <w:lang w:val="en-US" w:eastAsia="zh-CN"/>
              </w:rPr>
            </w:pPr>
            <w:r>
              <w:rPr>
                <w:rFonts w:hint="eastAsia" w:eastAsiaTheme="minorEastAsia"/>
                <w:sz w:val="16"/>
                <w:szCs w:val="16"/>
                <w:lang w:val="en-US" w:eastAsia="zh-CN"/>
              </w:rPr>
              <w:t>2.涉及第三方检测的项目需要由</w:t>
            </w:r>
            <w:r>
              <w:rPr>
                <w:rFonts w:hint="eastAsia" w:eastAsiaTheme="minorEastAsia"/>
                <w:b/>
                <w:bCs/>
                <w:sz w:val="16"/>
                <w:szCs w:val="16"/>
                <w:lang w:val="en-US" w:eastAsia="zh-CN"/>
              </w:rPr>
              <w:t>申办方盖章。</w:t>
            </w:r>
          </w:p>
        </w:tc>
        <w:tc>
          <w:tcPr>
            <w:tcW w:w="993" w:type="dxa"/>
            <w:vAlign w:val="center"/>
          </w:tcPr>
          <w:p w14:paraId="4561B3F0">
            <w:pPr>
              <w:spacing w:line="360" w:lineRule="auto"/>
              <w:jc w:val="center"/>
              <w:rPr>
                <w:rFonts w:eastAsiaTheme="minorEastAsia"/>
                <w:b/>
                <w:bCs/>
                <w:sz w:val="16"/>
                <w:szCs w:val="21"/>
              </w:rPr>
            </w:pPr>
          </w:p>
        </w:tc>
        <w:tc>
          <w:tcPr>
            <w:tcW w:w="1061" w:type="dxa"/>
            <w:vAlign w:val="center"/>
          </w:tcPr>
          <w:p w14:paraId="5CCBCAC3">
            <w:pPr>
              <w:spacing w:line="360" w:lineRule="auto"/>
              <w:jc w:val="center"/>
              <w:rPr>
                <w:rFonts w:eastAsiaTheme="minorEastAsia"/>
                <w:b/>
                <w:bCs/>
                <w:sz w:val="16"/>
                <w:szCs w:val="21"/>
              </w:rPr>
            </w:pPr>
          </w:p>
        </w:tc>
      </w:tr>
      <w:tr w14:paraId="0F76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72" w:type="dxa"/>
            <w:vAlign w:val="center"/>
          </w:tcPr>
          <w:p w14:paraId="22F03555">
            <w:pPr>
              <w:widowControl/>
              <w:jc w:val="center"/>
              <w:textAlignment w:val="bottom"/>
              <w:rPr>
                <w:rFonts w:eastAsiaTheme="minorEastAsia"/>
                <w:sz w:val="20"/>
                <w:szCs w:val="20"/>
              </w:rPr>
            </w:pPr>
            <w:r>
              <w:rPr>
                <w:color w:val="000000"/>
                <w:kern w:val="0"/>
                <w:sz w:val="20"/>
                <w:szCs w:val="20"/>
              </w:rPr>
              <w:t>7</w:t>
            </w:r>
          </w:p>
        </w:tc>
        <w:tc>
          <w:tcPr>
            <w:tcW w:w="4860" w:type="dxa"/>
            <w:gridSpan w:val="2"/>
            <w:vAlign w:val="center"/>
          </w:tcPr>
          <w:p w14:paraId="0A1D1563">
            <w:pPr>
              <w:spacing w:line="360" w:lineRule="auto"/>
              <w:rPr>
                <w:rFonts w:eastAsiaTheme="minorEastAsia"/>
                <w:sz w:val="18"/>
                <w:szCs w:val="18"/>
              </w:rPr>
            </w:pPr>
            <w:r>
              <w:rPr>
                <w:rFonts w:eastAsiaTheme="minorEastAsia"/>
                <w:sz w:val="18"/>
                <w:szCs w:val="18"/>
              </w:rPr>
              <w:t>盲法试验的揭盲程序（如适用）</w:t>
            </w:r>
          </w:p>
        </w:tc>
        <w:tc>
          <w:tcPr>
            <w:tcW w:w="2958" w:type="dxa"/>
            <w:gridSpan w:val="2"/>
            <w:vAlign w:val="center"/>
          </w:tcPr>
          <w:p w14:paraId="0779AEF0">
            <w:pPr>
              <w:numPr>
                <w:ilvl w:val="0"/>
                <w:numId w:val="2"/>
              </w:numPr>
              <w:jc w:val="left"/>
              <w:rPr>
                <w:rFonts w:eastAsiaTheme="minorEastAsia"/>
                <w:sz w:val="16"/>
                <w:szCs w:val="16"/>
              </w:rPr>
            </w:pPr>
            <w:r>
              <w:rPr>
                <w:rFonts w:eastAsiaTheme="minorEastAsia"/>
                <w:sz w:val="16"/>
                <w:szCs w:val="16"/>
              </w:rPr>
              <w:t>如为盲法试验，则需要提供；证明紧急状况时，如何识别已设盲的试验药物信息，并且不会破坏其他受试者的盲态</w:t>
            </w:r>
          </w:p>
          <w:p w14:paraId="21D43A1C">
            <w:pPr>
              <w:numPr>
                <w:ilvl w:val="0"/>
                <w:numId w:val="2"/>
              </w:numPr>
              <w:jc w:val="left"/>
              <w:rPr>
                <w:rFonts w:eastAsiaTheme="minorEastAsia"/>
                <w:sz w:val="16"/>
                <w:szCs w:val="16"/>
              </w:rPr>
            </w:pPr>
            <w:r>
              <w:rPr>
                <w:rFonts w:eastAsiaTheme="minorEastAsia"/>
                <w:sz w:val="16"/>
                <w:szCs w:val="16"/>
              </w:rPr>
              <w:t>需同步递交电子版</w:t>
            </w:r>
          </w:p>
        </w:tc>
        <w:tc>
          <w:tcPr>
            <w:tcW w:w="993" w:type="dxa"/>
            <w:vAlign w:val="center"/>
          </w:tcPr>
          <w:p w14:paraId="4907FDF7">
            <w:pPr>
              <w:spacing w:line="360" w:lineRule="auto"/>
              <w:jc w:val="center"/>
              <w:rPr>
                <w:rFonts w:eastAsiaTheme="minorEastAsia"/>
                <w:b/>
                <w:bCs/>
                <w:sz w:val="16"/>
                <w:szCs w:val="21"/>
              </w:rPr>
            </w:pPr>
          </w:p>
        </w:tc>
        <w:tc>
          <w:tcPr>
            <w:tcW w:w="1061" w:type="dxa"/>
            <w:vAlign w:val="center"/>
          </w:tcPr>
          <w:p w14:paraId="052138A5">
            <w:pPr>
              <w:spacing w:line="360" w:lineRule="auto"/>
              <w:jc w:val="center"/>
              <w:rPr>
                <w:rFonts w:eastAsiaTheme="minorEastAsia"/>
                <w:b/>
                <w:bCs/>
                <w:sz w:val="16"/>
                <w:szCs w:val="21"/>
              </w:rPr>
            </w:pPr>
          </w:p>
        </w:tc>
      </w:tr>
      <w:tr w14:paraId="7A7E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672" w:type="dxa"/>
            <w:vAlign w:val="center"/>
          </w:tcPr>
          <w:p w14:paraId="4FD73A60">
            <w:pPr>
              <w:widowControl/>
              <w:jc w:val="center"/>
              <w:textAlignment w:val="bottom"/>
              <w:rPr>
                <w:color w:val="000000"/>
                <w:kern w:val="0"/>
                <w:sz w:val="20"/>
                <w:szCs w:val="20"/>
              </w:rPr>
            </w:pPr>
            <w:r>
              <w:rPr>
                <w:color w:val="000000"/>
                <w:kern w:val="0"/>
                <w:sz w:val="20"/>
                <w:szCs w:val="20"/>
              </w:rPr>
              <w:t>8</w:t>
            </w:r>
          </w:p>
        </w:tc>
        <w:tc>
          <w:tcPr>
            <w:tcW w:w="4860" w:type="dxa"/>
            <w:gridSpan w:val="2"/>
            <w:vAlign w:val="center"/>
          </w:tcPr>
          <w:p w14:paraId="3EE69072">
            <w:pPr>
              <w:spacing w:line="360" w:lineRule="auto"/>
              <w:rPr>
                <w:rFonts w:eastAsiaTheme="minorEastAsia"/>
                <w:sz w:val="18"/>
                <w:szCs w:val="18"/>
              </w:rPr>
            </w:pPr>
            <w:r>
              <w:rPr>
                <w:rFonts w:eastAsiaTheme="minorEastAsia"/>
                <w:sz w:val="18"/>
                <w:szCs w:val="18"/>
              </w:rPr>
              <w:t>病历书写模板（电子版）</w:t>
            </w:r>
          </w:p>
        </w:tc>
        <w:tc>
          <w:tcPr>
            <w:tcW w:w="2958" w:type="dxa"/>
            <w:gridSpan w:val="2"/>
            <w:vAlign w:val="center"/>
          </w:tcPr>
          <w:p w14:paraId="0CEFE70D">
            <w:pPr>
              <w:tabs>
                <w:tab w:val="left" w:pos="312"/>
              </w:tabs>
              <w:jc w:val="left"/>
              <w:rPr>
                <w:rFonts w:eastAsiaTheme="minorEastAsia"/>
                <w:sz w:val="16"/>
                <w:szCs w:val="16"/>
              </w:rPr>
            </w:pPr>
            <w:r>
              <w:rPr>
                <w:rFonts w:eastAsiaTheme="minorEastAsia"/>
                <w:sz w:val="16"/>
                <w:szCs w:val="16"/>
              </w:rPr>
              <w:t>启动前需研究者与项目组仔细审核并确认，启动前交质控员审核</w:t>
            </w:r>
          </w:p>
        </w:tc>
        <w:tc>
          <w:tcPr>
            <w:tcW w:w="993" w:type="dxa"/>
            <w:vAlign w:val="center"/>
          </w:tcPr>
          <w:p w14:paraId="4B38C1BE">
            <w:pPr>
              <w:spacing w:line="360" w:lineRule="auto"/>
              <w:jc w:val="center"/>
              <w:rPr>
                <w:rFonts w:eastAsiaTheme="minorEastAsia"/>
                <w:b/>
                <w:bCs/>
                <w:sz w:val="16"/>
                <w:szCs w:val="21"/>
              </w:rPr>
            </w:pPr>
          </w:p>
        </w:tc>
        <w:tc>
          <w:tcPr>
            <w:tcW w:w="1061" w:type="dxa"/>
            <w:vAlign w:val="center"/>
          </w:tcPr>
          <w:p w14:paraId="48279593">
            <w:pPr>
              <w:spacing w:line="360" w:lineRule="auto"/>
              <w:jc w:val="center"/>
              <w:rPr>
                <w:rFonts w:eastAsiaTheme="minorEastAsia"/>
                <w:b/>
                <w:bCs/>
                <w:sz w:val="16"/>
                <w:szCs w:val="21"/>
              </w:rPr>
            </w:pPr>
          </w:p>
        </w:tc>
      </w:tr>
      <w:tr w14:paraId="794E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2D564636">
            <w:pPr>
              <w:widowControl/>
              <w:jc w:val="center"/>
              <w:textAlignment w:val="bottom"/>
              <w:rPr>
                <w:rFonts w:eastAsiaTheme="minorEastAsia"/>
                <w:sz w:val="20"/>
                <w:szCs w:val="20"/>
              </w:rPr>
            </w:pPr>
            <w:r>
              <w:rPr>
                <w:color w:val="000000"/>
                <w:kern w:val="0"/>
                <w:sz w:val="20"/>
                <w:szCs w:val="20"/>
              </w:rPr>
              <w:t>9</w:t>
            </w:r>
          </w:p>
        </w:tc>
        <w:tc>
          <w:tcPr>
            <w:tcW w:w="4860" w:type="dxa"/>
            <w:gridSpan w:val="2"/>
            <w:vAlign w:val="center"/>
          </w:tcPr>
          <w:p w14:paraId="6DA6999B">
            <w:pPr>
              <w:rPr>
                <w:rFonts w:eastAsiaTheme="minorEastAsia"/>
                <w:sz w:val="18"/>
                <w:szCs w:val="18"/>
              </w:rPr>
            </w:pPr>
            <w:r>
              <w:rPr>
                <w:rFonts w:eastAsiaTheme="minorEastAsia"/>
                <w:sz w:val="18"/>
                <w:szCs w:val="18"/>
              </w:rPr>
              <w:t>受试者日记卡及其他提供给受试者的任何书面资料（电子版）</w:t>
            </w:r>
          </w:p>
        </w:tc>
        <w:tc>
          <w:tcPr>
            <w:tcW w:w="2958" w:type="dxa"/>
            <w:gridSpan w:val="2"/>
            <w:vAlign w:val="center"/>
          </w:tcPr>
          <w:p w14:paraId="3A1C6553">
            <w:pPr>
              <w:jc w:val="left"/>
              <w:rPr>
                <w:rFonts w:eastAsiaTheme="minorEastAsia"/>
                <w:sz w:val="16"/>
                <w:szCs w:val="16"/>
              </w:rPr>
            </w:pPr>
            <w:r>
              <w:rPr>
                <w:rFonts w:eastAsiaTheme="minorEastAsia"/>
                <w:sz w:val="16"/>
                <w:szCs w:val="16"/>
              </w:rPr>
              <w:t>日记卡需要设计受试者本人签字及日期</w:t>
            </w:r>
          </w:p>
        </w:tc>
        <w:tc>
          <w:tcPr>
            <w:tcW w:w="993" w:type="dxa"/>
            <w:vAlign w:val="center"/>
          </w:tcPr>
          <w:p w14:paraId="0320F804">
            <w:pPr>
              <w:spacing w:line="360" w:lineRule="auto"/>
              <w:jc w:val="center"/>
              <w:rPr>
                <w:rFonts w:eastAsiaTheme="minorEastAsia"/>
                <w:b/>
                <w:bCs/>
                <w:sz w:val="16"/>
                <w:szCs w:val="21"/>
              </w:rPr>
            </w:pPr>
          </w:p>
        </w:tc>
        <w:tc>
          <w:tcPr>
            <w:tcW w:w="1061" w:type="dxa"/>
            <w:vAlign w:val="center"/>
          </w:tcPr>
          <w:p w14:paraId="1A4B1F6F">
            <w:pPr>
              <w:spacing w:line="360" w:lineRule="auto"/>
              <w:jc w:val="center"/>
              <w:rPr>
                <w:rFonts w:eastAsiaTheme="minorEastAsia"/>
                <w:b/>
                <w:bCs/>
                <w:sz w:val="16"/>
                <w:szCs w:val="21"/>
              </w:rPr>
            </w:pPr>
          </w:p>
        </w:tc>
      </w:tr>
      <w:tr w14:paraId="37F8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3CC041E7">
            <w:pPr>
              <w:widowControl/>
              <w:jc w:val="center"/>
              <w:textAlignment w:val="bottom"/>
              <w:rPr>
                <w:rFonts w:eastAsiaTheme="minorEastAsia"/>
                <w:sz w:val="20"/>
                <w:szCs w:val="20"/>
              </w:rPr>
            </w:pPr>
            <w:r>
              <w:rPr>
                <w:color w:val="000000"/>
                <w:kern w:val="0"/>
                <w:sz w:val="20"/>
                <w:szCs w:val="20"/>
              </w:rPr>
              <w:t>10</w:t>
            </w:r>
          </w:p>
        </w:tc>
        <w:tc>
          <w:tcPr>
            <w:tcW w:w="4860" w:type="dxa"/>
            <w:gridSpan w:val="2"/>
            <w:vAlign w:val="center"/>
          </w:tcPr>
          <w:p w14:paraId="6247831C">
            <w:pPr>
              <w:ind w:left="4410" w:hanging="4410" w:hangingChars="2450"/>
              <w:rPr>
                <w:rFonts w:eastAsiaTheme="minorEastAsia"/>
                <w:sz w:val="18"/>
                <w:szCs w:val="18"/>
              </w:rPr>
            </w:pPr>
            <w:r>
              <w:rPr>
                <w:rFonts w:eastAsiaTheme="minorEastAsia"/>
                <w:sz w:val="18"/>
                <w:szCs w:val="18"/>
              </w:rPr>
              <w:t>试验药物管理SOP（需包含运输条件，储存温度，储存条件</w:t>
            </w:r>
          </w:p>
          <w:p w14:paraId="20F456BE">
            <w:pPr>
              <w:ind w:left="4410" w:hanging="4410" w:hangingChars="2450"/>
              <w:rPr>
                <w:rFonts w:eastAsiaTheme="minorEastAsia"/>
                <w:sz w:val="18"/>
                <w:szCs w:val="18"/>
              </w:rPr>
            </w:pPr>
            <w:r>
              <w:rPr>
                <w:rFonts w:eastAsiaTheme="minorEastAsia"/>
                <w:sz w:val="18"/>
                <w:szCs w:val="18"/>
              </w:rPr>
              <w:t>储存时间，有效期等）（电子版）</w:t>
            </w:r>
          </w:p>
        </w:tc>
        <w:tc>
          <w:tcPr>
            <w:tcW w:w="2958" w:type="dxa"/>
            <w:gridSpan w:val="2"/>
            <w:vAlign w:val="center"/>
          </w:tcPr>
          <w:p w14:paraId="0CFA00D2">
            <w:pPr>
              <w:jc w:val="left"/>
              <w:rPr>
                <w:rFonts w:eastAsiaTheme="minorEastAsia"/>
                <w:sz w:val="16"/>
                <w:szCs w:val="16"/>
              </w:rPr>
            </w:pPr>
          </w:p>
        </w:tc>
        <w:tc>
          <w:tcPr>
            <w:tcW w:w="993" w:type="dxa"/>
            <w:vAlign w:val="center"/>
          </w:tcPr>
          <w:p w14:paraId="5538D3FC">
            <w:pPr>
              <w:spacing w:line="360" w:lineRule="auto"/>
              <w:jc w:val="center"/>
              <w:rPr>
                <w:rFonts w:eastAsiaTheme="minorEastAsia"/>
                <w:sz w:val="18"/>
                <w:szCs w:val="18"/>
              </w:rPr>
            </w:pPr>
          </w:p>
        </w:tc>
        <w:tc>
          <w:tcPr>
            <w:tcW w:w="1061" w:type="dxa"/>
            <w:vAlign w:val="center"/>
          </w:tcPr>
          <w:p w14:paraId="0A5B36D9">
            <w:pPr>
              <w:spacing w:line="360" w:lineRule="auto"/>
              <w:jc w:val="center"/>
              <w:rPr>
                <w:rFonts w:eastAsiaTheme="minorEastAsia"/>
                <w:sz w:val="18"/>
                <w:szCs w:val="18"/>
              </w:rPr>
            </w:pPr>
          </w:p>
        </w:tc>
      </w:tr>
      <w:tr w14:paraId="3312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085B0D29">
            <w:pPr>
              <w:widowControl/>
              <w:jc w:val="center"/>
              <w:textAlignment w:val="bottom"/>
              <w:rPr>
                <w:color w:val="000000"/>
                <w:kern w:val="0"/>
                <w:sz w:val="20"/>
                <w:szCs w:val="20"/>
              </w:rPr>
            </w:pPr>
            <w:r>
              <w:rPr>
                <w:color w:val="000000"/>
                <w:kern w:val="0"/>
                <w:sz w:val="20"/>
                <w:szCs w:val="20"/>
              </w:rPr>
              <w:t>11</w:t>
            </w:r>
          </w:p>
        </w:tc>
        <w:tc>
          <w:tcPr>
            <w:tcW w:w="4860" w:type="dxa"/>
            <w:gridSpan w:val="2"/>
            <w:vAlign w:val="center"/>
          </w:tcPr>
          <w:p w14:paraId="6CEA5F85">
            <w:pPr>
              <w:jc w:val="left"/>
              <w:rPr>
                <w:rFonts w:eastAsiaTheme="minorEastAsia"/>
                <w:sz w:val="18"/>
                <w:szCs w:val="18"/>
              </w:rPr>
            </w:pPr>
            <w:r>
              <w:rPr>
                <w:rFonts w:eastAsiaTheme="minorEastAsia"/>
                <w:sz w:val="18"/>
                <w:szCs w:val="18"/>
              </w:rPr>
              <w:t>试验药物管理相关表格（电子版）</w:t>
            </w:r>
          </w:p>
        </w:tc>
        <w:tc>
          <w:tcPr>
            <w:tcW w:w="2958" w:type="dxa"/>
            <w:gridSpan w:val="2"/>
            <w:vAlign w:val="center"/>
          </w:tcPr>
          <w:p w14:paraId="5C7D5FCD">
            <w:pPr>
              <w:jc w:val="left"/>
              <w:rPr>
                <w:rFonts w:eastAsiaTheme="minorEastAsia"/>
                <w:sz w:val="16"/>
                <w:szCs w:val="16"/>
              </w:rPr>
            </w:pPr>
          </w:p>
        </w:tc>
        <w:tc>
          <w:tcPr>
            <w:tcW w:w="993" w:type="dxa"/>
            <w:vAlign w:val="center"/>
          </w:tcPr>
          <w:p w14:paraId="36BA513E">
            <w:pPr>
              <w:spacing w:line="360" w:lineRule="auto"/>
              <w:jc w:val="center"/>
              <w:rPr>
                <w:rFonts w:eastAsiaTheme="minorEastAsia"/>
                <w:sz w:val="18"/>
                <w:szCs w:val="18"/>
              </w:rPr>
            </w:pPr>
          </w:p>
        </w:tc>
        <w:tc>
          <w:tcPr>
            <w:tcW w:w="1061" w:type="dxa"/>
            <w:vAlign w:val="center"/>
          </w:tcPr>
          <w:p w14:paraId="1C2CD22E">
            <w:pPr>
              <w:spacing w:line="360" w:lineRule="auto"/>
              <w:jc w:val="center"/>
              <w:rPr>
                <w:rFonts w:eastAsiaTheme="minorEastAsia"/>
                <w:sz w:val="18"/>
                <w:szCs w:val="18"/>
              </w:rPr>
            </w:pPr>
          </w:p>
        </w:tc>
      </w:tr>
      <w:tr w14:paraId="1411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75D7CBDC">
            <w:pPr>
              <w:widowControl/>
              <w:jc w:val="center"/>
              <w:textAlignment w:val="bottom"/>
              <w:rPr>
                <w:rFonts w:eastAsiaTheme="minorEastAsia"/>
                <w:sz w:val="20"/>
                <w:szCs w:val="20"/>
              </w:rPr>
            </w:pPr>
            <w:r>
              <w:rPr>
                <w:color w:val="000000"/>
                <w:kern w:val="0"/>
                <w:sz w:val="20"/>
                <w:szCs w:val="20"/>
              </w:rPr>
              <w:t>12</w:t>
            </w:r>
          </w:p>
        </w:tc>
        <w:tc>
          <w:tcPr>
            <w:tcW w:w="4860" w:type="dxa"/>
            <w:gridSpan w:val="2"/>
            <w:vAlign w:val="center"/>
          </w:tcPr>
          <w:p w14:paraId="0D489826">
            <w:pPr>
              <w:jc w:val="left"/>
              <w:rPr>
                <w:rFonts w:eastAsiaTheme="minorEastAsia"/>
                <w:sz w:val="18"/>
                <w:szCs w:val="18"/>
              </w:rPr>
            </w:pPr>
            <w:r>
              <w:rPr>
                <w:rFonts w:eastAsiaTheme="minorEastAsia"/>
                <w:sz w:val="18"/>
                <w:szCs w:val="18"/>
              </w:rPr>
              <w:t>样本管理相关表格（电子版）</w:t>
            </w:r>
          </w:p>
        </w:tc>
        <w:tc>
          <w:tcPr>
            <w:tcW w:w="2958" w:type="dxa"/>
            <w:gridSpan w:val="2"/>
            <w:vAlign w:val="center"/>
          </w:tcPr>
          <w:p w14:paraId="26FE0BEB">
            <w:pPr>
              <w:jc w:val="left"/>
              <w:rPr>
                <w:rFonts w:eastAsiaTheme="minorEastAsia"/>
                <w:sz w:val="16"/>
                <w:szCs w:val="16"/>
              </w:rPr>
            </w:pPr>
          </w:p>
        </w:tc>
        <w:tc>
          <w:tcPr>
            <w:tcW w:w="993" w:type="dxa"/>
            <w:vAlign w:val="center"/>
          </w:tcPr>
          <w:p w14:paraId="0EED0698">
            <w:pPr>
              <w:spacing w:line="360" w:lineRule="auto"/>
              <w:jc w:val="center"/>
              <w:rPr>
                <w:rFonts w:eastAsiaTheme="minorEastAsia"/>
                <w:sz w:val="18"/>
                <w:szCs w:val="18"/>
              </w:rPr>
            </w:pPr>
          </w:p>
        </w:tc>
        <w:tc>
          <w:tcPr>
            <w:tcW w:w="1061" w:type="dxa"/>
            <w:vAlign w:val="center"/>
          </w:tcPr>
          <w:p w14:paraId="5AF23059">
            <w:pPr>
              <w:spacing w:line="360" w:lineRule="auto"/>
              <w:jc w:val="center"/>
              <w:rPr>
                <w:rFonts w:eastAsiaTheme="minorEastAsia"/>
                <w:sz w:val="18"/>
                <w:szCs w:val="18"/>
              </w:rPr>
            </w:pPr>
          </w:p>
        </w:tc>
      </w:tr>
      <w:tr w14:paraId="2A16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AA0CBB1">
            <w:pPr>
              <w:spacing w:line="360" w:lineRule="auto"/>
              <w:jc w:val="center"/>
              <w:rPr>
                <w:color w:val="000000"/>
                <w:kern w:val="0"/>
                <w:sz w:val="20"/>
                <w:szCs w:val="20"/>
              </w:rPr>
            </w:pPr>
            <w:r>
              <w:rPr>
                <w:rFonts w:eastAsiaTheme="minorEastAsia"/>
                <w:sz w:val="20"/>
                <w:szCs w:val="20"/>
              </w:rPr>
              <w:t>13</w:t>
            </w:r>
          </w:p>
        </w:tc>
        <w:tc>
          <w:tcPr>
            <w:tcW w:w="4860" w:type="dxa"/>
            <w:gridSpan w:val="2"/>
            <w:vAlign w:val="center"/>
          </w:tcPr>
          <w:p w14:paraId="07678017">
            <w:pPr>
              <w:spacing w:line="360" w:lineRule="auto"/>
              <w:rPr>
                <w:rFonts w:eastAsiaTheme="minorEastAsia"/>
                <w:sz w:val="18"/>
                <w:szCs w:val="18"/>
                <w:highlight w:val="none"/>
              </w:rPr>
            </w:pPr>
            <w:r>
              <w:rPr>
                <w:rFonts w:eastAsiaTheme="minorEastAsia"/>
                <w:sz w:val="18"/>
                <w:szCs w:val="18"/>
                <w:highlight w:val="none"/>
              </w:rPr>
              <w:t>人类遗传</w:t>
            </w:r>
            <w:r>
              <w:rPr>
                <w:rFonts w:hint="eastAsia" w:eastAsiaTheme="minorEastAsia"/>
                <w:sz w:val="18"/>
                <w:szCs w:val="18"/>
                <w:highlight w:val="none"/>
              </w:rPr>
              <w:t>资源</w:t>
            </w:r>
            <w:r>
              <w:rPr>
                <w:rFonts w:eastAsiaTheme="minorEastAsia"/>
                <w:sz w:val="18"/>
                <w:szCs w:val="18"/>
                <w:highlight w:val="none"/>
              </w:rPr>
              <w:t>申报情况说明</w:t>
            </w:r>
            <w:r>
              <w:rPr>
                <w:rFonts w:hint="eastAsia" w:eastAsiaTheme="minorEastAsia"/>
                <w:sz w:val="18"/>
                <w:szCs w:val="18"/>
                <w:highlight w:val="none"/>
              </w:rPr>
              <w:t>（使用机构模板）</w:t>
            </w:r>
          </w:p>
        </w:tc>
        <w:tc>
          <w:tcPr>
            <w:tcW w:w="2958" w:type="dxa"/>
            <w:gridSpan w:val="2"/>
            <w:vAlign w:val="center"/>
          </w:tcPr>
          <w:p w14:paraId="7A8068BE">
            <w:pPr>
              <w:jc w:val="left"/>
              <w:rPr>
                <w:rFonts w:eastAsiaTheme="minorEastAsia"/>
                <w:sz w:val="16"/>
                <w:szCs w:val="16"/>
                <w:highlight w:val="none"/>
              </w:rPr>
            </w:pPr>
            <w:r>
              <w:rPr>
                <w:rFonts w:hint="eastAsia" w:eastAsiaTheme="minorEastAsia"/>
                <w:sz w:val="16"/>
                <w:szCs w:val="16"/>
                <w:highlight w:val="none"/>
              </w:rPr>
              <w:t>项目不涉及</w:t>
            </w:r>
            <w:r>
              <w:rPr>
                <w:rFonts w:eastAsiaTheme="minorEastAsia"/>
                <w:sz w:val="16"/>
                <w:szCs w:val="16"/>
                <w:highlight w:val="none"/>
              </w:rPr>
              <w:t>人类遗传</w:t>
            </w:r>
            <w:r>
              <w:rPr>
                <w:rFonts w:hint="eastAsia" w:eastAsiaTheme="minorEastAsia"/>
                <w:sz w:val="16"/>
                <w:szCs w:val="16"/>
                <w:highlight w:val="none"/>
              </w:rPr>
              <w:t>资源</w:t>
            </w:r>
            <w:r>
              <w:rPr>
                <w:rFonts w:eastAsiaTheme="minorEastAsia"/>
                <w:sz w:val="16"/>
                <w:szCs w:val="16"/>
                <w:highlight w:val="none"/>
              </w:rPr>
              <w:t>申报的</w:t>
            </w:r>
            <w:r>
              <w:rPr>
                <w:rFonts w:hint="eastAsia" w:eastAsiaTheme="minorEastAsia"/>
                <w:sz w:val="16"/>
                <w:szCs w:val="16"/>
                <w:highlight w:val="none"/>
              </w:rPr>
              <w:t>，需</w:t>
            </w:r>
            <w:r>
              <w:rPr>
                <w:rFonts w:eastAsiaTheme="minorEastAsia"/>
                <w:sz w:val="16"/>
                <w:szCs w:val="16"/>
                <w:highlight w:val="none"/>
              </w:rPr>
              <w:t>递交</w:t>
            </w:r>
          </w:p>
        </w:tc>
        <w:tc>
          <w:tcPr>
            <w:tcW w:w="993" w:type="dxa"/>
            <w:vAlign w:val="center"/>
          </w:tcPr>
          <w:p w14:paraId="36506F1E">
            <w:pPr>
              <w:spacing w:line="360" w:lineRule="auto"/>
              <w:jc w:val="center"/>
              <w:rPr>
                <w:rFonts w:eastAsiaTheme="minorEastAsia"/>
                <w:sz w:val="18"/>
                <w:szCs w:val="18"/>
              </w:rPr>
            </w:pPr>
          </w:p>
        </w:tc>
        <w:tc>
          <w:tcPr>
            <w:tcW w:w="1061" w:type="dxa"/>
            <w:vAlign w:val="center"/>
          </w:tcPr>
          <w:p w14:paraId="69A8ACB4">
            <w:pPr>
              <w:spacing w:line="360" w:lineRule="auto"/>
              <w:jc w:val="center"/>
              <w:rPr>
                <w:rFonts w:eastAsiaTheme="minorEastAsia"/>
                <w:sz w:val="18"/>
                <w:szCs w:val="18"/>
              </w:rPr>
            </w:pPr>
          </w:p>
        </w:tc>
      </w:tr>
      <w:tr w14:paraId="50A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2" w:type="dxa"/>
            <w:vAlign w:val="center"/>
          </w:tcPr>
          <w:p w14:paraId="7EE5B4C0">
            <w:pPr>
              <w:spacing w:line="360" w:lineRule="auto"/>
              <w:jc w:val="center"/>
              <w:rPr>
                <w:rFonts w:eastAsiaTheme="minorEastAsia"/>
                <w:sz w:val="20"/>
                <w:szCs w:val="20"/>
              </w:rPr>
            </w:pPr>
            <w:r>
              <w:rPr>
                <w:rFonts w:eastAsiaTheme="minorEastAsia"/>
                <w:sz w:val="20"/>
                <w:szCs w:val="20"/>
              </w:rPr>
              <w:t>14</w:t>
            </w:r>
          </w:p>
        </w:tc>
        <w:tc>
          <w:tcPr>
            <w:tcW w:w="4860" w:type="dxa"/>
            <w:gridSpan w:val="2"/>
            <w:vAlign w:val="center"/>
          </w:tcPr>
          <w:p w14:paraId="5BCFFCE7">
            <w:pPr>
              <w:spacing w:line="360" w:lineRule="auto"/>
              <w:rPr>
                <w:rFonts w:eastAsiaTheme="minorEastAsia"/>
                <w:sz w:val="18"/>
                <w:szCs w:val="18"/>
              </w:rPr>
            </w:pPr>
            <w:r>
              <w:rPr>
                <w:rFonts w:eastAsiaTheme="minorEastAsia"/>
                <w:sz w:val="18"/>
                <w:szCs w:val="18"/>
              </w:rPr>
              <w:t>人类遗传资源申报资料</w:t>
            </w:r>
          </w:p>
        </w:tc>
        <w:tc>
          <w:tcPr>
            <w:tcW w:w="2958" w:type="dxa"/>
            <w:gridSpan w:val="2"/>
            <w:vAlign w:val="center"/>
          </w:tcPr>
          <w:p w14:paraId="091CBFE9">
            <w:pPr>
              <w:jc w:val="left"/>
              <w:rPr>
                <w:rFonts w:hint="eastAsia" w:eastAsiaTheme="minorEastAsia"/>
                <w:sz w:val="16"/>
                <w:szCs w:val="16"/>
              </w:rPr>
            </w:pPr>
            <w:r>
              <w:rPr>
                <w:rFonts w:hint="eastAsia" w:eastAsiaTheme="minorEastAsia"/>
                <w:sz w:val="16"/>
                <w:szCs w:val="16"/>
              </w:rPr>
              <w:t>1</w:t>
            </w:r>
            <w:r>
              <w:rPr>
                <w:rFonts w:eastAsiaTheme="minorEastAsia"/>
                <w:sz w:val="16"/>
                <w:szCs w:val="16"/>
              </w:rPr>
              <w:t>. 组长单位需有遗传办批件</w:t>
            </w:r>
          </w:p>
          <w:p w14:paraId="1F08C8E1">
            <w:pPr>
              <w:jc w:val="left"/>
              <w:rPr>
                <w:rFonts w:hint="eastAsia" w:eastAsiaTheme="minorEastAsia"/>
                <w:sz w:val="16"/>
                <w:szCs w:val="16"/>
              </w:rPr>
            </w:pPr>
            <w:r>
              <w:rPr>
                <w:rFonts w:hint="eastAsia" w:eastAsiaTheme="minorEastAsia"/>
                <w:sz w:val="16"/>
                <w:szCs w:val="16"/>
              </w:rPr>
              <w:t>2</w:t>
            </w:r>
            <w:r>
              <w:rPr>
                <w:rFonts w:eastAsiaTheme="minorEastAsia"/>
                <w:sz w:val="16"/>
                <w:szCs w:val="16"/>
              </w:rPr>
              <w:t>. 参与单位需递交承诺书和遗传办备案成功的截图</w:t>
            </w:r>
          </w:p>
        </w:tc>
        <w:tc>
          <w:tcPr>
            <w:tcW w:w="993" w:type="dxa"/>
            <w:vAlign w:val="center"/>
          </w:tcPr>
          <w:p w14:paraId="1CA646B0">
            <w:pPr>
              <w:spacing w:line="360" w:lineRule="auto"/>
              <w:jc w:val="center"/>
              <w:rPr>
                <w:rFonts w:eastAsiaTheme="minorEastAsia"/>
                <w:sz w:val="18"/>
                <w:szCs w:val="18"/>
              </w:rPr>
            </w:pPr>
          </w:p>
        </w:tc>
        <w:tc>
          <w:tcPr>
            <w:tcW w:w="1061" w:type="dxa"/>
            <w:vAlign w:val="center"/>
          </w:tcPr>
          <w:p w14:paraId="7B993742">
            <w:pPr>
              <w:spacing w:line="360" w:lineRule="auto"/>
              <w:jc w:val="center"/>
              <w:rPr>
                <w:rFonts w:eastAsiaTheme="minorEastAsia"/>
                <w:sz w:val="18"/>
                <w:szCs w:val="18"/>
              </w:rPr>
            </w:pPr>
          </w:p>
        </w:tc>
      </w:tr>
      <w:tr w14:paraId="4085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26E45C8C">
            <w:pPr>
              <w:jc w:val="center"/>
              <w:rPr>
                <w:rFonts w:eastAsiaTheme="minorEastAsia"/>
                <w:sz w:val="20"/>
                <w:szCs w:val="20"/>
              </w:rPr>
            </w:pPr>
            <w:r>
              <w:rPr>
                <w:rFonts w:eastAsiaTheme="minorEastAsia"/>
                <w:sz w:val="20"/>
                <w:szCs w:val="20"/>
              </w:rPr>
              <w:t>15</w:t>
            </w:r>
          </w:p>
        </w:tc>
        <w:tc>
          <w:tcPr>
            <w:tcW w:w="4860" w:type="dxa"/>
            <w:gridSpan w:val="2"/>
            <w:vAlign w:val="center"/>
          </w:tcPr>
          <w:p w14:paraId="74EB10B5">
            <w:pPr>
              <w:spacing w:line="360" w:lineRule="auto"/>
              <w:rPr>
                <w:rFonts w:eastAsiaTheme="minorEastAsia"/>
                <w:sz w:val="18"/>
                <w:szCs w:val="18"/>
              </w:rPr>
            </w:pPr>
            <w:r>
              <w:rPr>
                <w:rFonts w:eastAsiaTheme="minorEastAsia"/>
                <w:sz w:val="18"/>
                <w:szCs w:val="18"/>
              </w:rPr>
              <w:t>检测样本明细列表：标注本地实验室/中心实验室检测</w:t>
            </w:r>
          </w:p>
        </w:tc>
        <w:tc>
          <w:tcPr>
            <w:tcW w:w="2958" w:type="dxa"/>
            <w:gridSpan w:val="2"/>
            <w:vAlign w:val="center"/>
          </w:tcPr>
          <w:p w14:paraId="259C07EB">
            <w:pPr>
              <w:numPr>
                <w:ilvl w:val="0"/>
                <w:numId w:val="3"/>
              </w:numPr>
              <w:jc w:val="left"/>
              <w:rPr>
                <w:rFonts w:eastAsiaTheme="minorEastAsia"/>
                <w:sz w:val="16"/>
                <w:szCs w:val="16"/>
              </w:rPr>
            </w:pPr>
            <w:r>
              <w:rPr>
                <w:rFonts w:eastAsiaTheme="minorEastAsia"/>
                <w:sz w:val="16"/>
                <w:szCs w:val="16"/>
              </w:rPr>
              <w:t>无需盖章（同步递交电子版）</w:t>
            </w:r>
          </w:p>
          <w:p w14:paraId="50EC29D8">
            <w:pPr>
              <w:numPr>
                <w:ilvl w:val="0"/>
                <w:numId w:val="3"/>
              </w:numPr>
              <w:ind w:left="0" w:leftChars="0" w:firstLine="0" w:firstLineChars="0"/>
              <w:jc w:val="left"/>
              <w:rPr>
                <w:rFonts w:eastAsiaTheme="minorEastAsia"/>
                <w:sz w:val="16"/>
                <w:szCs w:val="16"/>
              </w:rPr>
            </w:pPr>
            <w:r>
              <w:rPr>
                <w:rFonts w:hint="eastAsia" w:eastAsiaTheme="minorEastAsia"/>
                <w:sz w:val="16"/>
                <w:szCs w:val="16"/>
              </w:rPr>
              <w:t>需标注检测项目的具体名称和中心实验室的名称</w:t>
            </w:r>
          </w:p>
        </w:tc>
        <w:tc>
          <w:tcPr>
            <w:tcW w:w="993" w:type="dxa"/>
            <w:vAlign w:val="center"/>
          </w:tcPr>
          <w:p w14:paraId="61AB93C6">
            <w:pPr>
              <w:spacing w:line="360" w:lineRule="auto"/>
              <w:jc w:val="center"/>
              <w:rPr>
                <w:rFonts w:eastAsiaTheme="minorEastAsia"/>
                <w:sz w:val="18"/>
                <w:szCs w:val="18"/>
              </w:rPr>
            </w:pPr>
          </w:p>
        </w:tc>
        <w:tc>
          <w:tcPr>
            <w:tcW w:w="1061" w:type="dxa"/>
            <w:vAlign w:val="center"/>
          </w:tcPr>
          <w:p w14:paraId="2636C77D">
            <w:pPr>
              <w:spacing w:line="360" w:lineRule="auto"/>
              <w:jc w:val="center"/>
              <w:rPr>
                <w:rFonts w:eastAsiaTheme="minorEastAsia"/>
                <w:sz w:val="18"/>
                <w:szCs w:val="18"/>
              </w:rPr>
            </w:pPr>
          </w:p>
        </w:tc>
      </w:tr>
      <w:tr w14:paraId="1E8D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vAlign w:val="center"/>
          </w:tcPr>
          <w:p w14:paraId="1FAD1F03">
            <w:pPr>
              <w:jc w:val="center"/>
              <w:rPr>
                <w:rFonts w:eastAsiaTheme="minorEastAsia"/>
                <w:sz w:val="20"/>
                <w:szCs w:val="20"/>
              </w:rPr>
            </w:pPr>
            <w:r>
              <w:rPr>
                <w:rFonts w:hint="eastAsia" w:eastAsiaTheme="minorEastAsia"/>
                <w:sz w:val="20"/>
                <w:szCs w:val="20"/>
              </w:rPr>
              <w:t>16</w:t>
            </w:r>
          </w:p>
        </w:tc>
        <w:tc>
          <w:tcPr>
            <w:tcW w:w="4860" w:type="dxa"/>
            <w:gridSpan w:val="2"/>
            <w:vAlign w:val="center"/>
          </w:tcPr>
          <w:p w14:paraId="49704B0A">
            <w:pPr>
              <w:spacing w:line="360" w:lineRule="auto"/>
              <w:rPr>
                <w:rFonts w:eastAsiaTheme="minorEastAsia"/>
                <w:sz w:val="18"/>
                <w:szCs w:val="18"/>
              </w:rPr>
            </w:pPr>
            <w:r>
              <w:rPr>
                <w:rFonts w:eastAsiaTheme="minorEastAsia"/>
                <w:sz w:val="18"/>
                <w:szCs w:val="18"/>
              </w:rPr>
              <w:t>中心实验室资质、室间质评证书及操作手册</w:t>
            </w:r>
          </w:p>
        </w:tc>
        <w:tc>
          <w:tcPr>
            <w:tcW w:w="2958" w:type="dxa"/>
            <w:gridSpan w:val="2"/>
          </w:tcPr>
          <w:p w14:paraId="413D32CC">
            <w:pPr>
              <w:jc w:val="left"/>
              <w:rPr>
                <w:rFonts w:eastAsiaTheme="minorEastAsia"/>
                <w:sz w:val="16"/>
                <w:szCs w:val="16"/>
              </w:rPr>
            </w:pPr>
            <w:r>
              <w:rPr>
                <w:rFonts w:eastAsiaTheme="minorEastAsia"/>
                <w:sz w:val="16"/>
                <w:szCs w:val="16"/>
              </w:rPr>
              <w:t>室间质评证书需为卫计委颁发的室间质评证书或官方认可的认证证书（CAP/15189/17025）</w:t>
            </w:r>
          </w:p>
        </w:tc>
        <w:tc>
          <w:tcPr>
            <w:tcW w:w="993" w:type="dxa"/>
            <w:vAlign w:val="center"/>
          </w:tcPr>
          <w:p w14:paraId="2A8F2AF1">
            <w:pPr>
              <w:spacing w:line="360" w:lineRule="auto"/>
              <w:jc w:val="center"/>
              <w:rPr>
                <w:rFonts w:eastAsiaTheme="minorEastAsia"/>
                <w:sz w:val="18"/>
                <w:szCs w:val="18"/>
              </w:rPr>
            </w:pPr>
          </w:p>
        </w:tc>
        <w:tc>
          <w:tcPr>
            <w:tcW w:w="1061" w:type="dxa"/>
            <w:vAlign w:val="center"/>
          </w:tcPr>
          <w:p w14:paraId="3194827F">
            <w:pPr>
              <w:spacing w:line="360" w:lineRule="auto"/>
              <w:jc w:val="center"/>
              <w:rPr>
                <w:rFonts w:eastAsiaTheme="minorEastAsia"/>
                <w:sz w:val="18"/>
                <w:szCs w:val="18"/>
              </w:rPr>
            </w:pPr>
          </w:p>
        </w:tc>
      </w:tr>
      <w:tr w14:paraId="09F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2" w:type="dxa"/>
            <w:vAlign w:val="center"/>
          </w:tcPr>
          <w:p w14:paraId="13F76B63">
            <w:pPr>
              <w:spacing w:line="360" w:lineRule="auto"/>
              <w:jc w:val="center"/>
              <w:rPr>
                <w:rFonts w:eastAsiaTheme="minorEastAsia"/>
                <w:sz w:val="20"/>
                <w:szCs w:val="20"/>
              </w:rPr>
            </w:pPr>
            <w:r>
              <w:rPr>
                <w:rFonts w:eastAsiaTheme="minorEastAsia"/>
                <w:sz w:val="20"/>
                <w:szCs w:val="20"/>
              </w:rPr>
              <w:t>1</w:t>
            </w:r>
            <w:r>
              <w:rPr>
                <w:rFonts w:hint="eastAsia" w:eastAsiaTheme="minorEastAsia"/>
                <w:sz w:val="20"/>
                <w:szCs w:val="20"/>
              </w:rPr>
              <w:t>7</w:t>
            </w:r>
          </w:p>
        </w:tc>
        <w:tc>
          <w:tcPr>
            <w:tcW w:w="4860" w:type="dxa"/>
            <w:gridSpan w:val="2"/>
            <w:vAlign w:val="center"/>
          </w:tcPr>
          <w:p w14:paraId="0E7458AE">
            <w:pPr>
              <w:rPr>
                <w:rFonts w:eastAsiaTheme="minorEastAsia"/>
                <w:sz w:val="18"/>
                <w:szCs w:val="18"/>
              </w:rPr>
            </w:pPr>
            <w:r>
              <w:rPr>
                <w:rFonts w:eastAsiaTheme="minorEastAsia"/>
                <w:sz w:val="18"/>
                <w:szCs w:val="18"/>
              </w:rPr>
              <w:t>临床试验中</w:t>
            </w:r>
            <w:r>
              <w:rPr>
                <w:rFonts w:hint="eastAsia" w:eastAsiaTheme="minorEastAsia"/>
                <w:sz w:val="18"/>
                <w:szCs w:val="18"/>
                <w:lang w:val="en-US" w:eastAsia="zh-CN"/>
              </w:rPr>
              <w:t>重点</w:t>
            </w:r>
            <w:r>
              <w:rPr>
                <w:rFonts w:eastAsiaTheme="minorEastAsia"/>
                <w:sz w:val="18"/>
                <w:szCs w:val="18"/>
              </w:rPr>
              <w:t>受控文件盖章申请、临床试验</w:t>
            </w:r>
            <w:r>
              <w:rPr>
                <w:rFonts w:hint="eastAsia" w:eastAsiaTheme="minorEastAsia"/>
                <w:sz w:val="18"/>
                <w:szCs w:val="18"/>
                <w:lang w:val="en-US" w:eastAsia="zh-CN"/>
              </w:rPr>
              <w:t>重点</w:t>
            </w:r>
            <w:r>
              <w:rPr>
                <w:rFonts w:eastAsiaTheme="minorEastAsia"/>
                <w:sz w:val="18"/>
                <w:szCs w:val="18"/>
              </w:rPr>
              <w:t>受控文件发放、回收、销毁记录表</w:t>
            </w:r>
          </w:p>
        </w:tc>
        <w:tc>
          <w:tcPr>
            <w:tcW w:w="2958" w:type="dxa"/>
            <w:gridSpan w:val="2"/>
            <w:vAlign w:val="center"/>
          </w:tcPr>
          <w:p w14:paraId="037B77A0">
            <w:pPr>
              <w:numPr>
                <w:ilvl w:val="0"/>
                <w:numId w:val="4"/>
              </w:numPr>
              <w:rPr>
                <w:rFonts w:eastAsiaTheme="minorEastAsia"/>
                <w:sz w:val="16"/>
                <w:szCs w:val="16"/>
              </w:rPr>
            </w:pPr>
            <w:r>
              <w:rPr>
                <w:rFonts w:eastAsiaTheme="minorEastAsia"/>
                <w:sz w:val="16"/>
                <w:szCs w:val="16"/>
              </w:rPr>
              <w:t>科室质控员与CRA、CRC商讨确定需要进行受控盖章的文件清单并填写《临床试验中</w:t>
            </w:r>
            <w:r>
              <w:rPr>
                <w:rFonts w:hint="eastAsia" w:eastAsiaTheme="minorEastAsia"/>
                <w:sz w:val="16"/>
                <w:szCs w:val="16"/>
                <w:lang w:val="en-US" w:eastAsia="zh-CN"/>
              </w:rPr>
              <w:t>重点</w:t>
            </w:r>
            <w:r>
              <w:rPr>
                <w:rFonts w:eastAsiaTheme="minorEastAsia"/>
                <w:sz w:val="16"/>
                <w:szCs w:val="16"/>
              </w:rPr>
              <w:t>受控文件盖章申请》及《</w:t>
            </w:r>
            <w:r>
              <w:rPr>
                <w:rFonts w:hint="eastAsia" w:eastAsiaTheme="minorEastAsia"/>
                <w:sz w:val="16"/>
                <w:szCs w:val="16"/>
                <w:lang w:val="en-US" w:eastAsia="zh-CN"/>
              </w:rPr>
              <w:t>临床试验重点</w:t>
            </w:r>
            <w:r>
              <w:rPr>
                <w:rFonts w:eastAsiaTheme="minorEastAsia"/>
                <w:sz w:val="16"/>
                <w:szCs w:val="16"/>
              </w:rPr>
              <w:t>受控文件发放、回收、销毁记录表》</w:t>
            </w:r>
          </w:p>
          <w:p w14:paraId="20EC4F14">
            <w:pPr>
              <w:numPr>
                <w:ilvl w:val="0"/>
                <w:numId w:val="4"/>
              </w:numPr>
              <w:rPr>
                <w:rFonts w:eastAsiaTheme="minorEastAsia"/>
                <w:sz w:val="16"/>
                <w:szCs w:val="16"/>
              </w:rPr>
            </w:pPr>
            <w:r>
              <w:rPr>
                <w:rFonts w:eastAsiaTheme="minorEastAsia"/>
                <w:sz w:val="16"/>
                <w:szCs w:val="16"/>
              </w:rPr>
              <w:t>启动前质控时请携带齐全需要盖受控章的文件。</w:t>
            </w:r>
          </w:p>
        </w:tc>
        <w:tc>
          <w:tcPr>
            <w:tcW w:w="993" w:type="dxa"/>
            <w:vAlign w:val="center"/>
          </w:tcPr>
          <w:p w14:paraId="795CADEE">
            <w:pPr>
              <w:ind w:firstLine="176" w:firstLineChars="98"/>
              <w:rPr>
                <w:rFonts w:eastAsiaTheme="minorEastAsia"/>
                <w:sz w:val="18"/>
                <w:szCs w:val="18"/>
              </w:rPr>
            </w:pPr>
          </w:p>
        </w:tc>
        <w:tc>
          <w:tcPr>
            <w:tcW w:w="1061" w:type="dxa"/>
            <w:vAlign w:val="center"/>
          </w:tcPr>
          <w:p w14:paraId="12F9F4DF">
            <w:pPr>
              <w:ind w:firstLine="176" w:firstLineChars="98"/>
              <w:rPr>
                <w:rFonts w:eastAsiaTheme="minorEastAsia"/>
                <w:sz w:val="18"/>
                <w:szCs w:val="18"/>
              </w:rPr>
            </w:pPr>
          </w:p>
        </w:tc>
      </w:tr>
    </w:tbl>
    <w:p w14:paraId="5AD613F5">
      <w:pPr>
        <w:ind w:left="-182" w:leftChars="-428" w:hanging="717" w:hangingChars="299"/>
        <w:rPr>
          <w:rFonts w:eastAsiaTheme="minorEastAsia"/>
          <w:sz w:val="24"/>
        </w:rPr>
      </w:pPr>
    </w:p>
    <w:p w14:paraId="565A9E7A">
      <w:pPr>
        <w:ind w:left="-182" w:leftChars="-428" w:hanging="717" w:hangingChars="299"/>
        <w:rPr>
          <w:rFonts w:eastAsiaTheme="minorEastAsia"/>
          <w:sz w:val="24"/>
        </w:rPr>
      </w:pPr>
      <w:r>
        <w:rPr>
          <w:rFonts w:hint="eastAsia" w:eastAsiaTheme="minorEastAsia"/>
          <w:sz w:val="24"/>
        </w:rPr>
        <w:t>科室质控员</w:t>
      </w:r>
      <w:r>
        <w:rPr>
          <w:rFonts w:eastAsiaTheme="minorEastAsia"/>
          <w:sz w:val="24"/>
        </w:rPr>
        <w:t>初审签字：</w:t>
      </w:r>
      <w:r>
        <w:rPr>
          <w:rFonts w:hint="eastAsia" w:eastAsiaTheme="minorEastAsia"/>
          <w:sz w:val="24"/>
        </w:rPr>
        <w:t xml:space="preserve">                     机构</w:t>
      </w:r>
      <w:r>
        <w:rPr>
          <w:rFonts w:eastAsiaTheme="minorEastAsia"/>
          <w:sz w:val="24"/>
        </w:rPr>
        <w:t>质控员复审签字：</w:t>
      </w:r>
    </w:p>
    <w:p w14:paraId="29A1C9F6">
      <w:pPr>
        <w:rPr>
          <w:rFonts w:eastAsiaTheme="minorEastAsia"/>
          <w:szCs w:val="21"/>
        </w:rPr>
      </w:pPr>
    </w:p>
    <w:p w14:paraId="42A4BC73">
      <w:pPr>
        <w:ind w:leftChars="-405" w:hanging="849" w:hangingChars="472"/>
        <w:rPr>
          <w:rFonts w:eastAsiaTheme="minorEastAsia"/>
          <w:sz w:val="18"/>
          <w:szCs w:val="18"/>
        </w:rPr>
      </w:pPr>
    </w:p>
    <w:p w14:paraId="1AFDD56D">
      <w:pPr>
        <w:ind w:leftChars="-405" w:hanging="849" w:hangingChars="472"/>
        <w:rPr>
          <w:rFonts w:eastAsiaTheme="minorEastAsia"/>
          <w:sz w:val="18"/>
          <w:szCs w:val="18"/>
        </w:rPr>
      </w:pPr>
      <w:r>
        <w:rPr>
          <w:rFonts w:eastAsiaTheme="minorEastAsia"/>
          <w:sz w:val="18"/>
          <w:szCs w:val="18"/>
        </w:rPr>
        <w:t>备注：</w:t>
      </w:r>
    </w:p>
    <w:p w14:paraId="10186C60">
      <w:pPr>
        <w:numPr>
          <w:ilvl w:val="0"/>
          <w:numId w:val="5"/>
        </w:numPr>
        <w:spacing w:line="276" w:lineRule="auto"/>
        <w:ind w:left="-265" w:leftChars="-126"/>
        <w:rPr>
          <w:rFonts w:eastAsiaTheme="minorEastAsia"/>
          <w:b/>
          <w:color w:val="FF0000"/>
          <w:sz w:val="18"/>
          <w:szCs w:val="18"/>
        </w:rPr>
      </w:pPr>
      <w:r>
        <w:rPr>
          <w:rFonts w:eastAsiaTheme="minorEastAsia"/>
          <w:b/>
          <w:color w:val="FF0000"/>
          <w:sz w:val="18"/>
          <w:szCs w:val="18"/>
        </w:rPr>
        <w:t>务必资料齐全后再递交，资料不齐者不予受理</w:t>
      </w:r>
      <w:r>
        <w:rPr>
          <w:rFonts w:eastAsiaTheme="minorEastAsia"/>
          <w:color w:val="FF0000"/>
          <w:sz w:val="18"/>
          <w:szCs w:val="18"/>
        </w:rPr>
        <w:t>。</w:t>
      </w:r>
      <w:r>
        <w:rPr>
          <w:rFonts w:hint="eastAsia" w:eastAsiaTheme="minorEastAsia"/>
          <w:b/>
          <w:color w:val="FF0000"/>
          <w:sz w:val="18"/>
          <w:szCs w:val="18"/>
        </w:rPr>
        <w:t>机构质控员复审签字后，才能与科室预约启动时间。</w:t>
      </w:r>
    </w:p>
    <w:p w14:paraId="124DC01C">
      <w:pPr>
        <w:numPr>
          <w:ilvl w:val="0"/>
          <w:numId w:val="5"/>
        </w:numPr>
        <w:spacing w:line="276" w:lineRule="auto"/>
        <w:ind w:left="-265" w:leftChars="-126"/>
        <w:rPr>
          <w:rFonts w:eastAsiaTheme="minorEastAsia"/>
          <w:sz w:val="18"/>
          <w:szCs w:val="18"/>
        </w:rPr>
      </w:pPr>
      <w:r>
        <w:rPr>
          <w:rFonts w:eastAsiaTheme="minorEastAsia"/>
          <w:sz w:val="18"/>
          <w:szCs w:val="18"/>
        </w:rPr>
        <w:t>所有文件按此表顺序递交，</w:t>
      </w:r>
      <w:r>
        <w:rPr>
          <w:rFonts w:hint="eastAsia" w:eastAsiaTheme="minorEastAsia"/>
          <w:sz w:val="18"/>
          <w:szCs w:val="18"/>
        </w:rPr>
        <w:t>不得自行删减，</w:t>
      </w:r>
      <w:r>
        <w:rPr>
          <w:rFonts w:eastAsiaTheme="minorEastAsia"/>
          <w:sz w:val="18"/>
          <w:szCs w:val="18"/>
        </w:rPr>
        <w:t>需在表格的递交文件清单一栏中标明各项资料的版本号和版本日期。</w:t>
      </w:r>
    </w:p>
    <w:p w14:paraId="5A7EFBE8">
      <w:pPr>
        <w:numPr>
          <w:ilvl w:val="0"/>
          <w:numId w:val="5"/>
        </w:numPr>
        <w:spacing w:line="276" w:lineRule="auto"/>
        <w:ind w:left="-265" w:leftChars="-126"/>
        <w:rPr>
          <w:rFonts w:eastAsiaTheme="minorEastAsia"/>
          <w:sz w:val="18"/>
          <w:szCs w:val="18"/>
        </w:rPr>
      </w:pPr>
      <w:bookmarkStart w:id="0" w:name="_Hlk14445156"/>
      <w:r>
        <w:rPr>
          <w:rFonts w:eastAsiaTheme="minorEastAsia"/>
          <w:sz w:val="18"/>
          <w:szCs w:val="18"/>
        </w:rPr>
        <w:t>申办方提供的资料需用黑色双孔活页文件夹装订好（做好竖标签），其中一套交药物临床试验机构，一套留研究者存档，</w:t>
      </w:r>
      <w:r>
        <w:rPr>
          <w:rFonts w:hint="eastAsia" w:eastAsiaTheme="minorEastAsia"/>
          <w:sz w:val="18"/>
          <w:szCs w:val="18"/>
        </w:rPr>
        <w:t>项目数据库锁库前</w:t>
      </w:r>
      <w:r>
        <w:rPr>
          <w:rFonts w:eastAsiaTheme="minorEastAsia"/>
          <w:sz w:val="18"/>
          <w:szCs w:val="18"/>
        </w:rPr>
        <w:t>应将</w:t>
      </w:r>
      <w:r>
        <w:rPr>
          <w:rFonts w:hint="eastAsia" w:eastAsiaTheme="minorEastAsia"/>
          <w:sz w:val="18"/>
          <w:szCs w:val="18"/>
        </w:rPr>
        <w:t>“</w:t>
      </w:r>
      <w:r>
        <w:rPr>
          <w:rFonts w:eastAsiaTheme="minorEastAsia"/>
          <w:sz w:val="18"/>
          <w:szCs w:val="18"/>
        </w:rPr>
        <w:t>研究者存档</w:t>
      </w:r>
      <w:r>
        <w:rPr>
          <w:rFonts w:hint="eastAsia" w:eastAsiaTheme="minorEastAsia"/>
          <w:sz w:val="18"/>
          <w:szCs w:val="18"/>
        </w:rPr>
        <w:t>”</w:t>
      </w:r>
      <w:r>
        <w:rPr>
          <w:rFonts w:eastAsiaTheme="minorEastAsia"/>
          <w:sz w:val="18"/>
          <w:szCs w:val="18"/>
        </w:rPr>
        <w:t>的全部资料送回药物临床试验机构归档。</w:t>
      </w:r>
      <w:bookmarkEnd w:id="0"/>
      <w:r>
        <w:rPr>
          <w:rFonts w:eastAsiaTheme="minorEastAsia"/>
          <w:sz w:val="18"/>
          <w:szCs w:val="18"/>
        </w:rPr>
        <w:t>具体装订要求可参考文件《临床试验立项申请资料准备须知》。</w:t>
      </w:r>
    </w:p>
    <w:p w14:paraId="02553140">
      <w:pPr>
        <w:numPr>
          <w:ilvl w:val="0"/>
          <w:numId w:val="5"/>
        </w:numPr>
        <w:spacing w:line="276" w:lineRule="auto"/>
        <w:ind w:left="-265" w:leftChars="-126"/>
        <w:rPr>
          <w:rFonts w:eastAsiaTheme="minorEastAsia"/>
          <w:sz w:val="18"/>
          <w:szCs w:val="18"/>
        </w:rPr>
      </w:pPr>
      <w:r>
        <w:rPr>
          <w:rFonts w:eastAsiaTheme="minorEastAsia"/>
          <w:sz w:val="18"/>
          <w:szCs w:val="18"/>
        </w:rPr>
        <w:t>GCP证书需为</w:t>
      </w:r>
      <w:r>
        <w:rPr>
          <w:rFonts w:hint="eastAsia" w:eastAsiaTheme="minorEastAsia"/>
          <w:sz w:val="18"/>
          <w:szCs w:val="18"/>
        </w:rPr>
        <w:t>国家</w:t>
      </w:r>
      <w:r>
        <w:rPr>
          <w:rFonts w:eastAsiaTheme="minorEastAsia"/>
          <w:sz w:val="18"/>
          <w:szCs w:val="18"/>
        </w:rPr>
        <w:t>局、学会或医院牵头举办的培训会议发放的证书。</w:t>
      </w:r>
    </w:p>
    <w:p w14:paraId="2BA3852C">
      <w:pPr>
        <w:ind w:left="-361" w:leftChars="-428" w:hanging="538" w:hangingChars="299"/>
        <w:rPr>
          <w:rFonts w:eastAsiaTheme="minorEastAsia"/>
          <w:sz w:val="18"/>
          <w:szCs w:val="18"/>
        </w:rPr>
      </w:pPr>
    </w:p>
    <w:p w14:paraId="2E1972E8">
      <w:pPr>
        <w:spacing w:line="360" w:lineRule="auto"/>
        <w:ind w:left="-283" w:leftChars="-391" w:hanging="538" w:hangingChars="299"/>
        <w:rPr>
          <w:rFonts w:eastAsiaTheme="minorEastAsia"/>
          <w:sz w:val="18"/>
          <w:szCs w:val="18"/>
        </w:rPr>
      </w:pPr>
      <w:r>
        <w:rPr>
          <w:rFonts w:eastAsiaTheme="minorEastAsia"/>
          <w:sz w:val="18"/>
          <w:szCs w:val="18"/>
        </w:rPr>
        <w:t>机构地址：</w:t>
      </w:r>
      <w:r>
        <w:rPr>
          <w:rFonts w:hint="eastAsia" w:eastAsiaTheme="minorEastAsia"/>
          <w:sz w:val="18"/>
          <w:szCs w:val="18"/>
        </w:rPr>
        <w:t xml:space="preserve">竹丝岗二马路5号龙珠大厦写字楼2楼   </w:t>
      </w:r>
      <w:r>
        <w:rPr>
          <w:rFonts w:eastAsiaTheme="minorEastAsia"/>
          <w:sz w:val="18"/>
          <w:szCs w:val="18"/>
        </w:rPr>
        <w:t>联系电话：020-87755766-8185；87331952（FAX）</w:t>
      </w:r>
    </w:p>
    <w:p w14:paraId="30BAB457">
      <w:pPr>
        <w:spacing w:line="360" w:lineRule="auto"/>
        <w:ind w:left="-283" w:leftChars="-391" w:hanging="538" w:hangingChars="299"/>
      </w:pPr>
      <w:r>
        <w:rPr>
          <w:rFonts w:eastAsiaTheme="minorEastAsia"/>
          <w:sz w:val="18"/>
          <w:szCs w:val="18"/>
        </w:rPr>
        <w:t>Em</w:t>
      </w:r>
      <w:r>
        <w:rPr>
          <w:rFonts w:eastAsiaTheme="minorEastAsia"/>
          <w:szCs w:val="21"/>
        </w:rPr>
        <w:t>ail：</w:t>
      </w:r>
      <w:r>
        <w:t>ctc1983@mail.sysu.edu.cn</w:t>
      </w:r>
      <w:r>
        <w:rPr>
          <w:rFonts w:hint="eastAsia"/>
        </w:rPr>
        <w:t>；</w:t>
      </w:r>
    </w:p>
    <w:p w14:paraId="59B8715C">
      <w:pPr>
        <w:spacing w:line="360" w:lineRule="auto"/>
        <w:ind w:left="-193" w:leftChars="-92"/>
      </w:pPr>
      <w:r>
        <w:fldChar w:fldCharType="begin"/>
      </w:r>
      <w:r>
        <w:instrText xml:space="preserve"> HYPERLINK "mailto:CTC-2005@163.com（SUSAR" </w:instrText>
      </w:r>
      <w:r>
        <w:fldChar w:fldCharType="separate"/>
      </w:r>
      <w:r>
        <w:t>CTC-2005@163.com</w:t>
      </w:r>
      <w:r>
        <w:rPr>
          <w:rFonts w:hint="eastAsia"/>
        </w:rPr>
        <w:t>（SUSAR</w:t>
      </w:r>
      <w:r>
        <w:rPr>
          <w:rFonts w:hint="eastAsia"/>
        </w:rPr>
        <w:fldChar w:fldCharType="end"/>
      </w:r>
      <w:r>
        <w:rPr>
          <w:rFonts w:hint="eastAsia"/>
        </w:rPr>
        <w:t>上报专用）</w:t>
      </w:r>
    </w:p>
    <w:p w14:paraId="5CBF519A">
      <w:pPr>
        <w:spacing w:line="360" w:lineRule="auto"/>
        <w:ind w:left="-283" w:leftChars="-391" w:hanging="538" w:hangingChars="299"/>
        <w:rPr>
          <w:rFonts w:eastAsiaTheme="minorEastAsia"/>
          <w:sz w:val="18"/>
          <w:szCs w:val="18"/>
        </w:rPr>
      </w:pPr>
      <w:r>
        <w:rPr>
          <w:rFonts w:hint="eastAsia" w:eastAsiaTheme="minorEastAsia"/>
          <w:sz w:val="18"/>
          <w:szCs w:val="18"/>
        </w:rPr>
        <w:t>官网地址：</w:t>
      </w:r>
      <w:r>
        <w:rPr>
          <w:rFonts w:eastAsiaTheme="minorEastAsia"/>
          <w:sz w:val="18"/>
          <w:szCs w:val="18"/>
        </w:rPr>
        <w:t>http://www.gzsums.net/</w:t>
      </w:r>
      <w:r>
        <w:rPr>
          <w:rFonts w:hint="eastAsia" w:eastAsiaTheme="minorEastAsia"/>
          <w:sz w:val="18"/>
          <w:szCs w:val="18"/>
        </w:rPr>
        <w:t>，具体信息见“临床试验机构”专栏；</w:t>
      </w:r>
    </w:p>
    <w:p w14:paraId="298F7DB8">
      <w:pPr>
        <w:spacing w:line="360" w:lineRule="auto"/>
        <w:ind w:left="-283" w:leftChars="-391" w:hanging="538" w:hangingChars="299"/>
        <w:rPr>
          <w:rFonts w:eastAsiaTheme="minorEastAsia"/>
          <w:sz w:val="18"/>
          <w:szCs w:val="18"/>
        </w:rPr>
      </w:pPr>
      <w:r>
        <w:rPr>
          <w:rFonts w:hint="eastAsia" w:eastAsiaTheme="minorEastAsia"/>
          <w:sz w:val="18"/>
          <w:szCs w:val="18"/>
        </w:rPr>
        <w:t>微信公众号：请搜索“中山大学附属第一医院临床试验”并关注。</w:t>
      </w:r>
    </w:p>
    <w:sectPr>
      <w:pgSz w:w="11906" w:h="16838"/>
      <w:pgMar w:top="851" w:right="1800" w:bottom="45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abstractNum w:abstractNumId="1">
    <w:nsid w:val="A45F33D5"/>
    <w:multiLevelType w:val="singleLevel"/>
    <w:tmpl w:val="A45F33D5"/>
    <w:lvl w:ilvl="0" w:tentative="0">
      <w:start w:val="1"/>
      <w:numFmt w:val="decimal"/>
      <w:lvlText w:val="%1."/>
      <w:lvlJc w:val="left"/>
      <w:pPr>
        <w:tabs>
          <w:tab w:val="left" w:pos="312"/>
        </w:tabs>
      </w:pPr>
    </w:lvl>
  </w:abstractNum>
  <w:abstractNum w:abstractNumId="2">
    <w:nsid w:val="EB3B7C99"/>
    <w:multiLevelType w:val="singleLevel"/>
    <w:tmpl w:val="EB3B7C99"/>
    <w:lvl w:ilvl="0" w:tentative="0">
      <w:start w:val="1"/>
      <w:numFmt w:val="decimal"/>
      <w:suff w:val="space"/>
      <w:lvlText w:val="%1."/>
      <w:lvlJc w:val="left"/>
    </w:lvl>
  </w:abstractNum>
  <w:abstractNum w:abstractNumId="3">
    <w:nsid w:val="6C56902D"/>
    <w:multiLevelType w:val="singleLevel"/>
    <w:tmpl w:val="6C56902D"/>
    <w:lvl w:ilvl="0" w:tentative="0">
      <w:start w:val="1"/>
      <w:numFmt w:val="decimal"/>
      <w:suff w:val="space"/>
      <w:lvlText w:val="%1."/>
      <w:lvlJc w:val="left"/>
    </w:lvl>
  </w:abstractNum>
  <w:abstractNum w:abstractNumId="4">
    <w:nsid w:val="6CB00528"/>
    <w:multiLevelType w:val="singleLevel"/>
    <w:tmpl w:val="6CB00528"/>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TY2MGI4ZWRmYzFmNGQwZmJkMDcyYzc4NWIxMjQifQ=="/>
    <w:docVar w:name="KSO_WPS_MARK_KEY" w:val="64f8e1ba-5819-4e86-8f98-c2ae5d392bdf"/>
  </w:docVars>
  <w:rsids>
    <w:rsidRoot w:val="002B5463"/>
    <w:rsid w:val="000161C7"/>
    <w:rsid w:val="0001643E"/>
    <w:rsid w:val="00017A07"/>
    <w:rsid w:val="0003129E"/>
    <w:rsid w:val="00033571"/>
    <w:rsid w:val="000421DD"/>
    <w:rsid w:val="00042240"/>
    <w:rsid w:val="00054EB0"/>
    <w:rsid w:val="00057785"/>
    <w:rsid w:val="00062A97"/>
    <w:rsid w:val="00072B2A"/>
    <w:rsid w:val="000832DF"/>
    <w:rsid w:val="00085606"/>
    <w:rsid w:val="000A212B"/>
    <w:rsid w:val="000A7F15"/>
    <w:rsid w:val="000B357B"/>
    <w:rsid w:val="000B5AB8"/>
    <w:rsid w:val="000C26A8"/>
    <w:rsid w:val="000C26DC"/>
    <w:rsid w:val="000C5E8E"/>
    <w:rsid w:val="000E24D9"/>
    <w:rsid w:val="000F1B9A"/>
    <w:rsid w:val="000F5292"/>
    <w:rsid w:val="00101AE8"/>
    <w:rsid w:val="0010710A"/>
    <w:rsid w:val="001102BA"/>
    <w:rsid w:val="00124A8D"/>
    <w:rsid w:val="001339B8"/>
    <w:rsid w:val="00133B54"/>
    <w:rsid w:val="00144D51"/>
    <w:rsid w:val="00152766"/>
    <w:rsid w:val="00157BF6"/>
    <w:rsid w:val="00164D23"/>
    <w:rsid w:val="001837C3"/>
    <w:rsid w:val="001861B8"/>
    <w:rsid w:val="001B04A4"/>
    <w:rsid w:val="001B10CE"/>
    <w:rsid w:val="001B4830"/>
    <w:rsid w:val="001B572F"/>
    <w:rsid w:val="001B7A40"/>
    <w:rsid w:val="001B7C9F"/>
    <w:rsid w:val="001C0C09"/>
    <w:rsid w:val="001D0669"/>
    <w:rsid w:val="001D4835"/>
    <w:rsid w:val="001E1D7B"/>
    <w:rsid w:val="001E69C7"/>
    <w:rsid w:val="001F3B42"/>
    <w:rsid w:val="0021518F"/>
    <w:rsid w:val="002243F8"/>
    <w:rsid w:val="0023182F"/>
    <w:rsid w:val="002368D0"/>
    <w:rsid w:val="00242B52"/>
    <w:rsid w:val="00243F38"/>
    <w:rsid w:val="002457BE"/>
    <w:rsid w:val="00254088"/>
    <w:rsid w:val="0025537B"/>
    <w:rsid w:val="00261466"/>
    <w:rsid w:val="00275623"/>
    <w:rsid w:val="002827A8"/>
    <w:rsid w:val="002A1E4A"/>
    <w:rsid w:val="002A7012"/>
    <w:rsid w:val="002B52CB"/>
    <w:rsid w:val="002B5463"/>
    <w:rsid w:val="002C228D"/>
    <w:rsid w:val="002E20A3"/>
    <w:rsid w:val="002E5720"/>
    <w:rsid w:val="002E7837"/>
    <w:rsid w:val="00303395"/>
    <w:rsid w:val="003150F5"/>
    <w:rsid w:val="00335D5F"/>
    <w:rsid w:val="003501DE"/>
    <w:rsid w:val="00350679"/>
    <w:rsid w:val="00370936"/>
    <w:rsid w:val="00387ADC"/>
    <w:rsid w:val="0039391E"/>
    <w:rsid w:val="003C5F92"/>
    <w:rsid w:val="003C6190"/>
    <w:rsid w:val="003E5F56"/>
    <w:rsid w:val="003F23CE"/>
    <w:rsid w:val="003F381C"/>
    <w:rsid w:val="003F7660"/>
    <w:rsid w:val="00400695"/>
    <w:rsid w:val="00412802"/>
    <w:rsid w:val="00424677"/>
    <w:rsid w:val="00426264"/>
    <w:rsid w:val="00445944"/>
    <w:rsid w:val="00456FA8"/>
    <w:rsid w:val="00460F98"/>
    <w:rsid w:val="004618DB"/>
    <w:rsid w:val="00462B53"/>
    <w:rsid w:val="00470DDB"/>
    <w:rsid w:val="00474885"/>
    <w:rsid w:val="00477ECD"/>
    <w:rsid w:val="00487D86"/>
    <w:rsid w:val="004A335F"/>
    <w:rsid w:val="004B3EC1"/>
    <w:rsid w:val="004C0965"/>
    <w:rsid w:val="004C3CF7"/>
    <w:rsid w:val="004C6A5C"/>
    <w:rsid w:val="004C72FB"/>
    <w:rsid w:val="004C77CD"/>
    <w:rsid w:val="004D2FF2"/>
    <w:rsid w:val="004D4389"/>
    <w:rsid w:val="004E15E3"/>
    <w:rsid w:val="004F032A"/>
    <w:rsid w:val="00525F86"/>
    <w:rsid w:val="005269F8"/>
    <w:rsid w:val="00526DBB"/>
    <w:rsid w:val="00540767"/>
    <w:rsid w:val="00544916"/>
    <w:rsid w:val="00545CB5"/>
    <w:rsid w:val="00557DB0"/>
    <w:rsid w:val="00563BC0"/>
    <w:rsid w:val="00570CD6"/>
    <w:rsid w:val="00571202"/>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C3742"/>
    <w:rsid w:val="006C4400"/>
    <w:rsid w:val="006C5F38"/>
    <w:rsid w:val="006D1459"/>
    <w:rsid w:val="006D6885"/>
    <w:rsid w:val="006E5BF1"/>
    <w:rsid w:val="006F13CE"/>
    <w:rsid w:val="006F755D"/>
    <w:rsid w:val="00702E12"/>
    <w:rsid w:val="00707012"/>
    <w:rsid w:val="00717BEC"/>
    <w:rsid w:val="00726668"/>
    <w:rsid w:val="007370A4"/>
    <w:rsid w:val="0074311A"/>
    <w:rsid w:val="00753FE0"/>
    <w:rsid w:val="0076079A"/>
    <w:rsid w:val="0076264D"/>
    <w:rsid w:val="00766683"/>
    <w:rsid w:val="00785B0D"/>
    <w:rsid w:val="007932B0"/>
    <w:rsid w:val="007B55FD"/>
    <w:rsid w:val="007B6A63"/>
    <w:rsid w:val="007C363A"/>
    <w:rsid w:val="007C4FE9"/>
    <w:rsid w:val="007E22D3"/>
    <w:rsid w:val="007E5647"/>
    <w:rsid w:val="007F299B"/>
    <w:rsid w:val="007F2DEB"/>
    <w:rsid w:val="007F3544"/>
    <w:rsid w:val="007F35CF"/>
    <w:rsid w:val="0081330D"/>
    <w:rsid w:val="0084061C"/>
    <w:rsid w:val="00846E0E"/>
    <w:rsid w:val="00856B6C"/>
    <w:rsid w:val="00870D02"/>
    <w:rsid w:val="008A41A1"/>
    <w:rsid w:val="008A7032"/>
    <w:rsid w:val="008D0A9C"/>
    <w:rsid w:val="008D4EE8"/>
    <w:rsid w:val="008D6CD6"/>
    <w:rsid w:val="008D7310"/>
    <w:rsid w:val="008E1F63"/>
    <w:rsid w:val="008E3148"/>
    <w:rsid w:val="00900D59"/>
    <w:rsid w:val="00901BD8"/>
    <w:rsid w:val="009037B0"/>
    <w:rsid w:val="00911568"/>
    <w:rsid w:val="00923B9D"/>
    <w:rsid w:val="00926589"/>
    <w:rsid w:val="00934F7B"/>
    <w:rsid w:val="0096500E"/>
    <w:rsid w:val="00965B22"/>
    <w:rsid w:val="00970370"/>
    <w:rsid w:val="00972BF4"/>
    <w:rsid w:val="00995230"/>
    <w:rsid w:val="009A1E29"/>
    <w:rsid w:val="009A47D2"/>
    <w:rsid w:val="009A4B3E"/>
    <w:rsid w:val="009C1946"/>
    <w:rsid w:val="009D0518"/>
    <w:rsid w:val="009D771B"/>
    <w:rsid w:val="009E26E8"/>
    <w:rsid w:val="009E39C6"/>
    <w:rsid w:val="009F06CC"/>
    <w:rsid w:val="00A11BA2"/>
    <w:rsid w:val="00A11CA9"/>
    <w:rsid w:val="00A11F83"/>
    <w:rsid w:val="00A16DED"/>
    <w:rsid w:val="00A443EF"/>
    <w:rsid w:val="00A51D65"/>
    <w:rsid w:val="00A523A1"/>
    <w:rsid w:val="00A630F8"/>
    <w:rsid w:val="00A672F2"/>
    <w:rsid w:val="00A70315"/>
    <w:rsid w:val="00A709DF"/>
    <w:rsid w:val="00A839A6"/>
    <w:rsid w:val="00A85295"/>
    <w:rsid w:val="00A94D64"/>
    <w:rsid w:val="00A94EBF"/>
    <w:rsid w:val="00AB1352"/>
    <w:rsid w:val="00AB1652"/>
    <w:rsid w:val="00AC00C6"/>
    <w:rsid w:val="00AD5322"/>
    <w:rsid w:val="00AE03A4"/>
    <w:rsid w:val="00AE5004"/>
    <w:rsid w:val="00AF0F02"/>
    <w:rsid w:val="00AF1F6F"/>
    <w:rsid w:val="00AF21BC"/>
    <w:rsid w:val="00B0248E"/>
    <w:rsid w:val="00B06267"/>
    <w:rsid w:val="00B456F6"/>
    <w:rsid w:val="00B46061"/>
    <w:rsid w:val="00B571B7"/>
    <w:rsid w:val="00B64C46"/>
    <w:rsid w:val="00B6793C"/>
    <w:rsid w:val="00B80733"/>
    <w:rsid w:val="00B87976"/>
    <w:rsid w:val="00B900F8"/>
    <w:rsid w:val="00B91BA5"/>
    <w:rsid w:val="00B91F2B"/>
    <w:rsid w:val="00BA0E7E"/>
    <w:rsid w:val="00BB688A"/>
    <w:rsid w:val="00BB7F37"/>
    <w:rsid w:val="00BC5803"/>
    <w:rsid w:val="00BD35C5"/>
    <w:rsid w:val="00BD4B15"/>
    <w:rsid w:val="00BD5FB8"/>
    <w:rsid w:val="00BE48BD"/>
    <w:rsid w:val="00BE4CAA"/>
    <w:rsid w:val="00BF08AB"/>
    <w:rsid w:val="00BF5F29"/>
    <w:rsid w:val="00BF611A"/>
    <w:rsid w:val="00BF65E8"/>
    <w:rsid w:val="00C0787E"/>
    <w:rsid w:val="00C26A72"/>
    <w:rsid w:val="00C26E10"/>
    <w:rsid w:val="00C30278"/>
    <w:rsid w:val="00C40C77"/>
    <w:rsid w:val="00C46364"/>
    <w:rsid w:val="00C56935"/>
    <w:rsid w:val="00C74AEF"/>
    <w:rsid w:val="00C80D75"/>
    <w:rsid w:val="00C92AFB"/>
    <w:rsid w:val="00CB5EE1"/>
    <w:rsid w:val="00CD0E62"/>
    <w:rsid w:val="00CD12A6"/>
    <w:rsid w:val="00CD1EBA"/>
    <w:rsid w:val="00CD5CDE"/>
    <w:rsid w:val="00CE5B07"/>
    <w:rsid w:val="00CF2299"/>
    <w:rsid w:val="00CF69CE"/>
    <w:rsid w:val="00D04F07"/>
    <w:rsid w:val="00D330D9"/>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B3E"/>
    <w:rsid w:val="00E36193"/>
    <w:rsid w:val="00E37B64"/>
    <w:rsid w:val="00E459EF"/>
    <w:rsid w:val="00E53287"/>
    <w:rsid w:val="00E5603B"/>
    <w:rsid w:val="00E629D0"/>
    <w:rsid w:val="00E77DB6"/>
    <w:rsid w:val="00E823D7"/>
    <w:rsid w:val="00EA5AF0"/>
    <w:rsid w:val="00EC4C41"/>
    <w:rsid w:val="00EC5675"/>
    <w:rsid w:val="00F07E61"/>
    <w:rsid w:val="00F23213"/>
    <w:rsid w:val="00F236B7"/>
    <w:rsid w:val="00F23A87"/>
    <w:rsid w:val="00F25935"/>
    <w:rsid w:val="00F338EE"/>
    <w:rsid w:val="00F4254E"/>
    <w:rsid w:val="00F43F56"/>
    <w:rsid w:val="00F56920"/>
    <w:rsid w:val="00F75EA5"/>
    <w:rsid w:val="00F818E3"/>
    <w:rsid w:val="00F83A0F"/>
    <w:rsid w:val="00F94D08"/>
    <w:rsid w:val="00F94ED5"/>
    <w:rsid w:val="00FA1060"/>
    <w:rsid w:val="00FA1E90"/>
    <w:rsid w:val="00FB5DA8"/>
    <w:rsid w:val="00FC0F93"/>
    <w:rsid w:val="00FC1D7B"/>
    <w:rsid w:val="00FC4CF5"/>
    <w:rsid w:val="00FC737C"/>
    <w:rsid w:val="00FC7491"/>
    <w:rsid w:val="00FD4A5B"/>
    <w:rsid w:val="00FE1CAC"/>
    <w:rsid w:val="013D4B60"/>
    <w:rsid w:val="01870DC3"/>
    <w:rsid w:val="01BD17FD"/>
    <w:rsid w:val="028265A2"/>
    <w:rsid w:val="02A824AD"/>
    <w:rsid w:val="039225A0"/>
    <w:rsid w:val="04BF588C"/>
    <w:rsid w:val="05CA098C"/>
    <w:rsid w:val="07230B28"/>
    <w:rsid w:val="076F3599"/>
    <w:rsid w:val="07862E7A"/>
    <w:rsid w:val="0828199A"/>
    <w:rsid w:val="082E5A40"/>
    <w:rsid w:val="08674270"/>
    <w:rsid w:val="091361A6"/>
    <w:rsid w:val="092B1742"/>
    <w:rsid w:val="09BE6112"/>
    <w:rsid w:val="0AA50A64"/>
    <w:rsid w:val="0B756CA4"/>
    <w:rsid w:val="0D186481"/>
    <w:rsid w:val="0DBA12E6"/>
    <w:rsid w:val="0F7B4AA5"/>
    <w:rsid w:val="0F90715C"/>
    <w:rsid w:val="116752E1"/>
    <w:rsid w:val="117D68B3"/>
    <w:rsid w:val="11967974"/>
    <w:rsid w:val="133F61FB"/>
    <w:rsid w:val="14687F66"/>
    <w:rsid w:val="14975EDD"/>
    <w:rsid w:val="16692FD3"/>
    <w:rsid w:val="16A22654"/>
    <w:rsid w:val="16E11692"/>
    <w:rsid w:val="16F8334A"/>
    <w:rsid w:val="17A80401"/>
    <w:rsid w:val="1824217E"/>
    <w:rsid w:val="188A6381"/>
    <w:rsid w:val="18AD2173"/>
    <w:rsid w:val="19C239FC"/>
    <w:rsid w:val="19C57049"/>
    <w:rsid w:val="1A077661"/>
    <w:rsid w:val="1A911621"/>
    <w:rsid w:val="1B2C2A91"/>
    <w:rsid w:val="1C4E77C9"/>
    <w:rsid w:val="1EE61F3B"/>
    <w:rsid w:val="1EE75CB3"/>
    <w:rsid w:val="1EE97BFD"/>
    <w:rsid w:val="20BA367F"/>
    <w:rsid w:val="20D44015"/>
    <w:rsid w:val="21863561"/>
    <w:rsid w:val="21C978F2"/>
    <w:rsid w:val="21DF1F33"/>
    <w:rsid w:val="220A5F40"/>
    <w:rsid w:val="22DE117B"/>
    <w:rsid w:val="23347659"/>
    <w:rsid w:val="23E423A4"/>
    <w:rsid w:val="24417C14"/>
    <w:rsid w:val="24AF2DCF"/>
    <w:rsid w:val="24E731D3"/>
    <w:rsid w:val="25692C35"/>
    <w:rsid w:val="25DA20CE"/>
    <w:rsid w:val="260557FC"/>
    <w:rsid w:val="265956E8"/>
    <w:rsid w:val="26B741BD"/>
    <w:rsid w:val="26EA6341"/>
    <w:rsid w:val="28327F9F"/>
    <w:rsid w:val="284A1517"/>
    <w:rsid w:val="2A2E0C3A"/>
    <w:rsid w:val="2B4A26B2"/>
    <w:rsid w:val="2CBB7834"/>
    <w:rsid w:val="2CD22CD6"/>
    <w:rsid w:val="2D822C81"/>
    <w:rsid w:val="2E310CF9"/>
    <w:rsid w:val="2E3E1EA2"/>
    <w:rsid w:val="2EDF36D1"/>
    <w:rsid w:val="3045283A"/>
    <w:rsid w:val="30A552E2"/>
    <w:rsid w:val="31172428"/>
    <w:rsid w:val="31705DC0"/>
    <w:rsid w:val="317909ED"/>
    <w:rsid w:val="32935ADE"/>
    <w:rsid w:val="32C52505"/>
    <w:rsid w:val="34545B4F"/>
    <w:rsid w:val="345A435A"/>
    <w:rsid w:val="35CD1F2B"/>
    <w:rsid w:val="35D55CC8"/>
    <w:rsid w:val="38A5608E"/>
    <w:rsid w:val="3A217159"/>
    <w:rsid w:val="3BB36270"/>
    <w:rsid w:val="3C034715"/>
    <w:rsid w:val="3C4B742A"/>
    <w:rsid w:val="3C7D7737"/>
    <w:rsid w:val="3DB334D8"/>
    <w:rsid w:val="3DCE0312"/>
    <w:rsid w:val="3DEE0B7E"/>
    <w:rsid w:val="3DFB4AE2"/>
    <w:rsid w:val="3E52684D"/>
    <w:rsid w:val="3EA66B99"/>
    <w:rsid w:val="3EC37263"/>
    <w:rsid w:val="3EED6576"/>
    <w:rsid w:val="410D2F00"/>
    <w:rsid w:val="41393CF5"/>
    <w:rsid w:val="41D028AB"/>
    <w:rsid w:val="43E75C8A"/>
    <w:rsid w:val="442065BF"/>
    <w:rsid w:val="449B768A"/>
    <w:rsid w:val="45FB3C6E"/>
    <w:rsid w:val="471517EC"/>
    <w:rsid w:val="47733FB7"/>
    <w:rsid w:val="47983DB5"/>
    <w:rsid w:val="480F123C"/>
    <w:rsid w:val="485E217E"/>
    <w:rsid w:val="48934632"/>
    <w:rsid w:val="4AC07235"/>
    <w:rsid w:val="4CB132D9"/>
    <w:rsid w:val="4D1A0E7E"/>
    <w:rsid w:val="4DB56DF9"/>
    <w:rsid w:val="4DBF53EE"/>
    <w:rsid w:val="4E5C7E9C"/>
    <w:rsid w:val="4E5D5951"/>
    <w:rsid w:val="4E956F33"/>
    <w:rsid w:val="4F506DD9"/>
    <w:rsid w:val="50153B7F"/>
    <w:rsid w:val="50D74D39"/>
    <w:rsid w:val="5100038B"/>
    <w:rsid w:val="51E40B77"/>
    <w:rsid w:val="540C7047"/>
    <w:rsid w:val="54B96A37"/>
    <w:rsid w:val="550E58A8"/>
    <w:rsid w:val="551E34D6"/>
    <w:rsid w:val="55450A62"/>
    <w:rsid w:val="55A11362"/>
    <w:rsid w:val="57476D14"/>
    <w:rsid w:val="58201313"/>
    <w:rsid w:val="582E10FD"/>
    <w:rsid w:val="585A5481"/>
    <w:rsid w:val="599962EF"/>
    <w:rsid w:val="5A3612C1"/>
    <w:rsid w:val="5A427BE9"/>
    <w:rsid w:val="5AAC3332"/>
    <w:rsid w:val="5AAE70AA"/>
    <w:rsid w:val="5AC76764"/>
    <w:rsid w:val="5B245F3A"/>
    <w:rsid w:val="5B411CCC"/>
    <w:rsid w:val="5BBE331C"/>
    <w:rsid w:val="5D301FF8"/>
    <w:rsid w:val="5DA54794"/>
    <w:rsid w:val="5DE0757A"/>
    <w:rsid w:val="5EAA229F"/>
    <w:rsid w:val="5F3E76BC"/>
    <w:rsid w:val="5F5B51F6"/>
    <w:rsid w:val="60610696"/>
    <w:rsid w:val="60673AF3"/>
    <w:rsid w:val="613331DE"/>
    <w:rsid w:val="619F0FB2"/>
    <w:rsid w:val="62253258"/>
    <w:rsid w:val="622F6D22"/>
    <w:rsid w:val="62944DD7"/>
    <w:rsid w:val="64460353"/>
    <w:rsid w:val="64AF5EF8"/>
    <w:rsid w:val="64CA2D32"/>
    <w:rsid w:val="650A5824"/>
    <w:rsid w:val="65B337C6"/>
    <w:rsid w:val="664B39FF"/>
    <w:rsid w:val="67544B35"/>
    <w:rsid w:val="67B31783"/>
    <w:rsid w:val="69A65749"/>
    <w:rsid w:val="69B1626F"/>
    <w:rsid w:val="69B83AA1"/>
    <w:rsid w:val="69CC4E56"/>
    <w:rsid w:val="6A1011E7"/>
    <w:rsid w:val="6ABE6E95"/>
    <w:rsid w:val="6AFA59F3"/>
    <w:rsid w:val="6B252A70"/>
    <w:rsid w:val="6B8B47E3"/>
    <w:rsid w:val="6C111246"/>
    <w:rsid w:val="6C971AF3"/>
    <w:rsid w:val="6C9B5810"/>
    <w:rsid w:val="6D1B1B51"/>
    <w:rsid w:val="6D3C6797"/>
    <w:rsid w:val="6D45389E"/>
    <w:rsid w:val="6D8343C6"/>
    <w:rsid w:val="6DE24C48"/>
    <w:rsid w:val="6E980156"/>
    <w:rsid w:val="6F2D45E9"/>
    <w:rsid w:val="704716DB"/>
    <w:rsid w:val="70954D1F"/>
    <w:rsid w:val="70AC7790"/>
    <w:rsid w:val="71072C18"/>
    <w:rsid w:val="713B5A84"/>
    <w:rsid w:val="713E0C25"/>
    <w:rsid w:val="716C1957"/>
    <w:rsid w:val="72C2773E"/>
    <w:rsid w:val="73CB4271"/>
    <w:rsid w:val="73EE0C45"/>
    <w:rsid w:val="74143FCA"/>
    <w:rsid w:val="743300A6"/>
    <w:rsid w:val="74B82BA7"/>
    <w:rsid w:val="74BB255D"/>
    <w:rsid w:val="7568637B"/>
    <w:rsid w:val="76312C11"/>
    <w:rsid w:val="76452218"/>
    <w:rsid w:val="77387FCF"/>
    <w:rsid w:val="78EE303B"/>
    <w:rsid w:val="79766B8D"/>
    <w:rsid w:val="7AE73542"/>
    <w:rsid w:val="7BA902D0"/>
    <w:rsid w:val="7BF85F7F"/>
    <w:rsid w:val="7DCE0295"/>
    <w:rsid w:val="7DEB2ADC"/>
    <w:rsid w:val="7F961D3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rFonts w:ascii="Times New Roman" w:hAnsi="Times New Roman"/>
      <w:kern w:val="2"/>
      <w:sz w:val="18"/>
      <w:szCs w:val="18"/>
    </w:rPr>
  </w:style>
  <w:style w:type="character" w:customStyle="1" w:styleId="12">
    <w:name w:val="页脚 字符"/>
    <w:link w:val="4"/>
    <w:qFormat/>
    <w:uiPriority w:val="99"/>
    <w:rPr>
      <w:rFonts w:ascii="Times New Roman" w:hAnsi="Times New Roman"/>
      <w:kern w:val="2"/>
      <w:sz w:val="18"/>
      <w:szCs w:val="18"/>
    </w:rPr>
  </w:style>
  <w:style w:type="character" w:customStyle="1" w:styleId="13">
    <w:name w:val="批注文字 字符"/>
    <w:link w:val="2"/>
    <w:semiHidden/>
    <w:qFormat/>
    <w:uiPriority w:val="99"/>
    <w:rPr>
      <w:rFonts w:ascii="Times New Roman" w:hAnsi="Times New Roman"/>
      <w:kern w:val="2"/>
      <w:sz w:val="21"/>
      <w:szCs w:val="24"/>
    </w:rPr>
  </w:style>
  <w:style w:type="character" w:customStyle="1" w:styleId="14">
    <w:name w:val="批注主题 字符"/>
    <w:link w:val="6"/>
    <w:semiHidden/>
    <w:qFormat/>
    <w:uiPriority w:val="99"/>
    <w:rPr>
      <w:rFonts w:ascii="Times New Roman" w:hAnsi="Times New Roman"/>
      <w:b/>
      <w:bCs/>
      <w:kern w:val="2"/>
      <w:sz w:val="21"/>
      <w:szCs w:val="24"/>
    </w:rPr>
  </w:style>
  <w:style w:type="character" w:customStyle="1" w:styleId="15">
    <w:name w:val="批注框文本 字符"/>
    <w:link w:val="3"/>
    <w:semiHidden/>
    <w:qFormat/>
    <w:uiPriority w:val="99"/>
    <w:rPr>
      <w:rFonts w:ascii="Times New Roman" w:hAnsi="Times New Roman"/>
      <w:kern w:val="2"/>
      <w:sz w:val="18"/>
      <w:szCs w:val="18"/>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1508</Words>
  <Characters>1688</Characters>
  <Lines>13</Lines>
  <Paragraphs>3</Paragraphs>
  <TotalTime>20</TotalTime>
  <ScaleCrop>false</ScaleCrop>
  <LinksUpToDate>false</LinksUpToDate>
  <CharactersWithSpaces>1776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ZY</cp:lastModifiedBy>
  <cp:lastPrinted>2020-11-03T03:22:00Z</cp:lastPrinted>
  <dcterms:modified xsi:type="dcterms:W3CDTF">2025-02-27T07:50:35Z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C932F7C46CF54FA59CDED8BE936A5E43_13</vt:lpwstr>
  </property>
  <property fmtid="{D5CDD505-2E9C-101B-9397-08002B2CF9AE}" pid="4" name="KSOTemplateDocerSaveRecord">
    <vt:lpwstr>eyJoZGlkIjoiMmJiOTcyMTBlNTNmNjA1M2QyNWUxYTRlZmIzNTdhY2YiLCJ1c2VySWQiOiI0MjkyMDAzMTQifQ==</vt:lpwstr>
  </property>
</Properties>
</file>