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F58E6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申办方有关国家药监局对临床试验项目许可的承诺书</w:t>
      </w:r>
    </w:p>
    <w:p w14:paraId="18B22D56">
      <w:pPr>
        <w:spacing w:line="360" w:lineRule="auto"/>
        <w:jc w:val="left"/>
        <w:rPr>
          <w:rFonts w:eastAsiaTheme="minorEastAsia"/>
          <w:sz w:val="24"/>
          <w:szCs w:val="21"/>
        </w:rPr>
      </w:pPr>
      <w:r>
        <w:rPr>
          <w:rFonts w:hint="eastAsia" w:eastAsiaTheme="minorEastAsia"/>
          <w:sz w:val="24"/>
          <w:szCs w:val="21"/>
        </w:rPr>
        <w:t>尊敬的中山大学附属第一医院药物临床试验机构/伦理委员会：</w:t>
      </w:r>
      <w:r>
        <w:rPr>
          <w:rFonts w:eastAsiaTheme="minorEastAsia"/>
          <w:sz w:val="24"/>
          <w:szCs w:val="21"/>
        </w:rPr>
        <w:t xml:space="preserve"> </w:t>
      </w:r>
    </w:p>
    <w:p w14:paraId="58A498EA">
      <w:pPr>
        <w:spacing w:line="360" w:lineRule="auto"/>
        <w:ind w:firstLine="420" w:firstLineChars="0"/>
        <w:rPr>
          <w:rFonts w:hint="eastAsia" w:eastAsiaTheme="minorEastAsia"/>
          <w:sz w:val="24"/>
          <w:szCs w:val="21"/>
          <w:u w:val="none"/>
          <w:lang w:val="en-US" w:eastAsia="zh-CN"/>
        </w:rPr>
      </w:pPr>
      <w:r>
        <w:rPr>
          <w:rFonts w:eastAsiaTheme="minorEastAsia"/>
          <w:sz w:val="24"/>
          <w:szCs w:val="21"/>
        </w:rPr>
        <w:t>我公司正式声明：</w:t>
      </w:r>
      <w:r>
        <w:rPr>
          <w:rFonts w:hint="eastAsia" w:eastAsiaTheme="minorEastAsia"/>
          <w:sz w:val="24"/>
          <w:szCs w:val="21"/>
          <w:lang w:val="en-US" w:eastAsia="zh-CN"/>
        </w:rPr>
        <w:t>我公司申办的</w:t>
      </w:r>
      <w:r>
        <w:rPr>
          <w:rFonts w:eastAsiaTheme="minorEastAsia"/>
          <w:sz w:val="24"/>
          <w:szCs w:val="21"/>
        </w:rPr>
        <w:t>项目名称为</w:t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hint="eastAsia" w:eastAsiaTheme="minorEastAsia"/>
          <w:sz w:val="24"/>
          <w:szCs w:val="21"/>
          <w:u w:val="single"/>
        </w:rPr>
        <w:t xml:space="preserve">    （方案编号：      ）</w:t>
      </w:r>
      <w:r>
        <w:rPr>
          <w:rFonts w:hint="eastAsia" w:eastAsiaTheme="minorEastAsia"/>
          <w:sz w:val="24"/>
          <w:szCs w:val="21"/>
          <w:u w:val="none"/>
        </w:rPr>
        <w:t>，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将在贵院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 xml:space="preserve">科开展，主要研究者为 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。试验药物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于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获得NMPA临床试验批件/通知书，通知书编号为：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      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，该批件/临床试验通知书的批准范围为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eastAsiaTheme="minorEastAsia"/>
          <w:i/>
          <w:iCs/>
          <w:color w:val="7F7F7F" w:themeColor="background1" w:themeShade="80"/>
          <w:sz w:val="24"/>
          <w:szCs w:val="21"/>
          <w:u w:val="single"/>
          <w:lang w:val="en-US" w:eastAsia="zh-CN"/>
        </w:rPr>
        <w:t>（**适应症/**临床试验名称）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         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。</w:t>
      </w:r>
    </w:p>
    <w:p w14:paraId="3B143E03">
      <w:pPr>
        <w:spacing w:line="360" w:lineRule="auto"/>
        <w:ind w:firstLine="420" w:firstLineChars="0"/>
        <w:rPr>
          <w:rFonts w:hint="eastAsia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我公司承诺：</w:t>
      </w:r>
    </w:p>
    <w:p w14:paraId="04FAA6F9">
      <w:pPr>
        <w:numPr>
          <w:ilvl w:val="0"/>
          <w:numId w:val="1"/>
        </w:numPr>
        <w:spacing w:line="360" w:lineRule="auto"/>
        <w:ind w:firstLine="420" w:firstLineChars="0"/>
        <w:rPr>
          <w:rFonts w:hint="default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提供给临床试验机构/伦理委员会的临床试验批件/通知书真实有效；</w:t>
      </w:r>
    </w:p>
    <w:p w14:paraId="75DF95C3">
      <w:pPr>
        <w:numPr>
          <w:ilvl w:val="0"/>
          <w:numId w:val="1"/>
        </w:numPr>
        <w:spacing w:line="360" w:lineRule="auto"/>
        <w:ind w:firstLine="420" w:firstLineChars="0"/>
        <w:rPr>
          <w:rFonts w:hint="default" w:eastAsiaTheme="minorEastAsia"/>
          <w:sz w:val="24"/>
          <w:szCs w:val="21"/>
          <w:u w:val="none"/>
          <w:lang w:val="en-US" w:eastAsia="zh-CN"/>
        </w:rPr>
      </w:pPr>
      <w:commentRangeStart w:id="0"/>
      <w:r>
        <w:rPr>
          <w:rFonts w:hint="eastAsia" w:eastAsiaTheme="minorEastAsia"/>
          <w:sz w:val="24"/>
          <w:szCs w:val="21"/>
          <w:u w:val="none"/>
          <w:lang w:val="en-US" w:eastAsia="zh-CN"/>
        </w:rPr>
        <w:t>我公司未再单独针对本</w:t>
      </w:r>
      <w:r>
        <w:rPr>
          <w:rFonts w:eastAsiaTheme="minorEastAsia"/>
          <w:sz w:val="24"/>
          <w:szCs w:val="21"/>
        </w:rPr>
        <w:t>项目</w:t>
      </w:r>
      <w:r>
        <w:rPr>
          <w:rFonts w:hint="eastAsia" w:eastAsiaTheme="minorEastAsia"/>
          <w:sz w:val="24"/>
          <w:szCs w:val="21"/>
          <w:lang w:eastAsia="zh-CN"/>
        </w:rPr>
        <w:t>，</w:t>
      </w:r>
      <w:r>
        <w:rPr>
          <w:rFonts w:eastAsiaTheme="minorEastAsia"/>
          <w:sz w:val="24"/>
          <w:szCs w:val="21"/>
        </w:rPr>
        <w:t>名称为</w:t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eastAsiaTheme="minorEastAsia"/>
          <w:sz w:val="24"/>
          <w:szCs w:val="21"/>
          <w:u w:val="single"/>
        </w:rPr>
        <w:tab/>
      </w:r>
      <w:r>
        <w:rPr>
          <w:rFonts w:hint="eastAsia" w:eastAsiaTheme="minorEastAsia"/>
          <w:sz w:val="24"/>
          <w:szCs w:val="21"/>
          <w:u w:val="single"/>
        </w:rPr>
        <w:t xml:space="preserve">    （方案编号：      ）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进行临床试验通知书的申请，如后续进行本项目的申请，一定会在项目启动前递交临床试验通知书至机构和伦理进行备案，备案后方能启动；</w:t>
      </w:r>
      <w:commentRangeEnd w:id="0"/>
      <w:r>
        <w:commentReference w:id="0"/>
      </w:r>
    </w:p>
    <w:p w14:paraId="3F9FAB97">
      <w:pPr>
        <w:numPr>
          <w:ilvl w:val="0"/>
          <w:numId w:val="1"/>
        </w:numPr>
        <w:spacing w:line="360" w:lineRule="auto"/>
        <w:ind w:firstLine="420" w:firstLineChars="0"/>
        <w:rPr>
          <w:rFonts w:hint="default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此NMPA临床试验批件/通知书（编号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）已涵盖方案编号为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>：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 xml:space="preserve">    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         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的</w:t>
      </w:r>
      <w:r>
        <w:rPr>
          <w:rFonts w:hint="eastAsia" w:eastAsiaTheme="minorEastAsia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期临床试验项目，</w:t>
      </w:r>
      <w:commentRangeStart w:id="1"/>
      <w:r>
        <w:rPr>
          <w:rFonts w:hint="eastAsia" w:eastAsiaTheme="minorEastAsia"/>
          <w:sz w:val="24"/>
          <w:szCs w:val="21"/>
          <w:u w:val="none"/>
          <w:lang w:val="en-US" w:eastAsia="zh-CN"/>
        </w:rPr>
        <w:t>详见CDE沟通函或邮件</w:t>
      </w:r>
      <w:commentRangeEnd w:id="1"/>
      <w:r>
        <w:commentReference w:id="1"/>
      </w:r>
      <w:r>
        <w:rPr>
          <w:rFonts w:hint="eastAsia" w:eastAsiaTheme="minorEastAsia"/>
          <w:sz w:val="24"/>
          <w:szCs w:val="21"/>
          <w:u w:val="none"/>
          <w:lang w:val="en-US" w:eastAsia="zh-CN"/>
        </w:rPr>
        <w:t>。</w:t>
      </w:r>
    </w:p>
    <w:p w14:paraId="0356130F">
      <w:pPr>
        <w:numPr>
          <w:ilvl w:val="0"/>
          <w:numId w:val="1"/>
        </w:numPr>
        <w:spacing w:line="360" w:lineRule="auto"/>
        <w:ind w:firstLine="420" w:firstLineChars="0"/>
        <w:rPr>
          <w:rFonts w:hint="default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如本公司针对该项目跟CDE进行任何沟通交流，会及时将CDE沟通函或邮件截图及时交于机构/伦理备案。</w:t>
      </w:r>
    </w:p>
    <w:p w14:paraId="52980751">
      <w:pPr>
        <w:numPr>
          <w:ilvl w:val="0"/>
          <w:numId w:val="1"/>
        </w:numPr>
        <w:spacing w:line="360" w:lineRule="auto"/>
        <w:ind w:firstLine="420" w:firstLineChars="0"/>
        <w:rPr>
          <w:rFonts w:hint="default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本公司对以上事项的真实性负责，如有虚假，由本公司承担相应的法律责任。</w:t>
      </w:r>
    </w:p>
    <w:p w14:paraId="3B404BEA">
      <w:pPr>
        <w:numPr>
          <w:ilvl w:val="0"/>
          <w:numId w:val="0"/>
        </w:numPr>
        <w:spacing w:line="360" w:lineRule="auto"/>
        <w:rPr>
          <w:rFonts w:hint="eastAsia" w:eastAsiaTheme="minorEastAsia"/>
          <w:sz w:val="24"/>
          <w:szCs w:val="21"/>
          <w:u w:val="none"/>
          <w:lang w:val="en-US" w:eastAsia="zh-CN"/>
        </w:rPr>
      </w:pPr>
    </w:p>
    <w:p w14:paraId="03E14F29">
      <w:pPr>
        <w:numPr>
          <w:ilvl w:val="0"/>
          <w:numId w:val="0"/>
        </w:numPr>
        <w:spacing w:line="360" w:lineRule="auto"/>
        <w:rPr>
          <w:rFonts w:hint="eastAsia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附件：</w:t>
      </w:r>
    </w:p>
    <w:p w14:paraId="6150B122">
      <w:pPr>
        <w:numPr>
          <w:ilvl w:val="0"/>
          <w:numId w:val="2"/>
        </w:numPr>
        <w:spacing w:line="360" w:lineRule="auto"/>
        <w:rPr>
          <w:rFonts w:hint="default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CDE沟通函或邮件咨询截图（如适用）</w:t>
      </w:r>
    </w:p>
    <w:p w14:paraId="458C1767">
      <w:pPr>
        <w:numPr>
          <w:ilvl w:val="0"/>
          <w:numId w:val="2"/>
        </w:numPr>
        <w:spacing w:line="360" w:lineRule="auto"/>
        <w:rPr>
          <w:rFonts w:hint="default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申办方针对NMPA临床试验批件/通知书/CDE沟通函具体意见的书面回复（如适用）</w:t>
      </w:r>
    </w:p>
    <w:p w14:paraId="42839C80">
      <w:pPr>
        <w:numPr>
          <w:ilvl w:val="0"/>
          <w:numId w:val="2"/>
        </w:numPr>
        <w:spacing w:line="360" w:lineRule="auto"/>
        <w:rPr>
          <w:rFonts w:hint="default" w:eastAsiaTheme="minorEastAsia"/>
          <w:sz w:val="24"/>
          <w:szCs w:val="21"/>
          <w:u w:val="none"/>
          <w:lang w:val="en-US" w:eastAsia="zh-CN"/>
        </w:rPr>
      </w:pPr>
      <w:r>
        <w:rPr>
          <w:rFonts w:hint="eastAsia" w:eastAsiaTheme="minorEastAsia"/>
          <w:sz w:val="24"/>
          <w:szCs w:val="21"/>
          <w:u w:val="none"/>
          <w:lang w:val="en-US" w:eastAsia="zh-CN"/>
        </w:rPr>
        <w:t>NMPA临床试验批件/通知书在有效期开展的说明（如批准时间超出3年需提供）</w:t>
      </w:r>
    </w:p>
    <w:p w14:paraId="37BA3BEA">
      <w:pPr>
        <w:spacing w:line="360" w:lineRule="auto"/>
      </w:pPr>
    </w:p>
    <w:p w14:paraId="5CA02C6F">
      <w:pPr>
        <w:spacing w:line="360" w:lineRule="auto"/>
        <w:ind w:firstLine="5040" w:firstLineChars="2100"/>
        <w:jc w:val="left"/>
        <w:rPr>
          <w:rFonts w:hint="eastAsia" w:eastAsiaTheme="minorEastAsia"/>
          <w:sz w:val="24"/>
          <w:szCs w:val="21"/>
          <w:lang w:val="en-US" w:eastAsia="zh-CN"/>
        </w:rPr>
      </w:pPr>
      <w:r>
        <w:rPr>
          <w:rFonts w:hint="eastAsia" w:eastAsiaTheme="minorEastAsia"/>
          <w:sz w:val="24"/>
          <w:szCs w:val="21"/>
          <w:lang w:val="en-US" w:eastAsia="zh-CN"/>
        </w:rPr>
        <w:t>申办方名称（加盖公章）：</w:t>
      </w:r>
    </w:p>
    <w:p w14:paraId="483FCFDA">
      <w:pPr>
        <w:spacing w:line="360" w:lineRule="auto"/>
        <w:ind w:firstLine="5040" w:firstLineChars="2100"/>
        <w:jc w:val="left"/>
        <w:rPr>
          <w:rFonts w:hint="default" w:eastAsiaTheme="minorEastAsia"/>
          <w:sz w:val="24"/>
          <w:szCs w:val="21"/>
          <w:lang w:val="en-US" w:eastAsia="zh-CN"/>
        </w:rPr>
      </w:pPr>
      <w:r>
        <w:rPr>
          <w:rFonts w:hint="eastAsia" w:eastAsiaTheme="minorEastAsia"/>
          <w:sz w:val="24"/>
          <w:szCs w:val="21"/>
          <w:lang w:val="en-US" w:eastAsia="zh-CN"/>
        </w:rPr>
        <w:t>日期：</w:t>
      </w:r>
    </w:p>
    <w:p w14:paraId="67A1171D">
      <w:pPr>
        <w:spacing w:line="480" w:lineRule="auto"/>
        <w:jc w:val="left"/>
        <w:rPr>
          <w:rFonts w:hint="default" w:eastAsiaTheme="minorEastAsia"/>
          <w:sz w:val="24"/>
          <w:szCs w:val="21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23T16:02:44Z" w:initials="zsyy-CCH">
    <w:p w14:paraId="3F3CAFE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意思：</w:t>
      </w:r>
      <w:r>
        <w:rPr>
          <w:rFonts w:hint="default" w:eastAsia="宋体"/>
          <w:lang w:val="en-US" w:eastAsia="zh-CN"/>
        </w:rPr>
        <w:t>如果</w:t>
      </w:r>
      <w:r>
        <w:rPr>
          <w:rFonts w:hint="eastAsia"/>
          <w:lang w:val="en-US" w:eastAsia="zh-CN"/>
        </w:rPr>
        <w:t>使用</w:t>
      </w:r>
      <w:r>
        <w:rPr>
          <w:rFonts w:hint="default" w:eastAsia="宋体"/>
          <w:lang w:val="en-US" w:eastAsia="zh-CN"/>
        </w:rPr>
        <w:t>批件</w:t>
      </w:r>
      <w:r>
        <w:rPr>
          <w:rFonts w:hint="eastAsia"/>
          <w:lang w:val="en-US" w:eastAsia="zh-CN"/>
        </w:rPr>
        <w:t>A申请立项和伦理审查，请勿额外针对该项目或药物申请批件B</w:t>
      </w:r>
      <w:r>
        <w:rPr>
          <w:rFonts w:hint="default" w:eastAsia="宋体"/>
          <w:lang w:val="en-US" w:eastAsia="zh-CN"/>
        </w:rPr>
        <w:t>。</w:t>
      </w:r>
      <w:bookmarkStart w:id="0" w:name="_GoBack"/>
      <w:bookmarkEnd w:id="0"/>
    </w:p>
  </w:comment>
  <w:comment w:id="1" w:author="zsyy-CCH" w:date="2024-07-23T16:04:29Z" w:initials="zsyy-CCH">
    <w:p w14:paraId="667D12A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请勿删除，下方附件处已标记“如适用”。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3CAFE1" w15:done="0"/>
  <w15:commentEx w15:paraId="667D12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D1D7B">
    <w:pPr>
      <w:pStyle w:val="5"/>
      <w:jc w:val="both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ascii="黑体" w:hAnsi="宋体" w:eastAsia="黑体" w:cs="宋体"/>
        <w:b/>
        <w:szCs w:val="21"/>
      </w:rPr>
      <w:drawing>
        <wp:inline distT="0" distB="0" distL="0" distR="0">
          <wp:extent cx="1895475" cy="323850"/>
          <wp:effectExtent l="1905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   </w:t>
    </w:r>
    <w:r>
      <w:rPr>
        <w:rFonts w:ascii="Times New Roman" w:hAnsi="Times New Roman" w:cs="Times New Roman"/>
      </w:rPr>
      <w:t xml:space="preserve"> V1.</w:t>
    </w:r>
    <w:r>
      <w:rPr>
        <w:rFonts w:hint="eastAsia" w:ascii="Times New Roman" w:hAnsi="Times New Roman" w:cs="Times New Roman"/>
        <w:lang w:val="en-US" w:eastAsia="zh-CN"/>
      </w:rPr>
      <w:t>0</w:t>
    </w:r>
    <w:r>
      <w:rPr>
        <w:rFonts w:ascii="Times New Roman" w:hAnsi="Times New Roman" w:cs="Times New Roman"/>
      </w:rPr>
      <w:t xml:space="preserve"> 202</w:t>
    </w:r>
    <w:r>
      <w:rPr>
        <w:rFonts w:hint="eastAsia" w:ascii="Times New Roman" w:hAnsi="Times New Roman" w:cs="Times New Roman"/>
        <w:lang w:val="en-US" w:eastAsia="zh-CN"/>
      </w:rPr>
      <w:t>20914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D689F"/>
    <w:multiLevelType w:val="singleLevel"/>
    <w:tmpl w:val="C7CD689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B186D2A"/>
    <w:multiLevelType w:val="singleLevel"/>
    <w:tmpl w:val="7B186D2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iYmU4ZTk0ZTRkMzdhMmQxNDViOTgwNWU3NjVhYmMifQ=="/>
  </w:docVars>
  <w:rsids>
    <w:rsidRoot w:val="005452E5"/>
    <w:rsid w:val="00052ADF"/>
    <w:rsid w:val="000A0655"/>
    <w:rsid w:val="00194E52"/>
    <w:rsid w:val="001A11EE"/>
    <w:rsid w:val="001C2B78"/>
    <w:rsid w:val="001D285D"/>
    <w:rsid w:val="003E1F81"/>
    <w:rsid w:val="00450486"/>
    <w:rsid w:val="005452E5"/>
    <w:rsid w:val="005F7C8F"/>
    <w:rsid w:val="006352B5"/>
    <w:rsid w:val="006E36F0"/>
    <w:rsid w:val="006F0411"/>
    <w:rsid w:val="007667E8"/>
    <w:rsid w:val="007A1C3E"/>
    <w:rsid w:val="007D0CF8"/>
    <w:rsid w:val="00803553"/>
    <w:rsid w:val="00845F05"/>
    <w:rsid w:val="009F2EFF"/>
    <w:rsid w:val="00A52D40"/>
    <w:rsid w:val="00B007C9"/>
    <w:rsid w:val="00C21CF1"/>
    <w:rsid w:val="00C2586D"/>
    <w:rsid w:val="00C25E55"/>
    <w:rsid w:val="00D2445D"/>
    <w:rsid w:val="00E73940"/>
    <w:rsid w:val="00EA47BC"/>
    <w:rsid w:val="0A0E52EC"/>
    <w:rsid w:val="0A6A345C"/>
    <w:rsid w:val="0FF74A4B"/>
    <w:rsid w:val="16B13D9F"/>
    <w:rsid w:val="1F2B5BA0"/>
    <w:rsid w:val="22E06CA1"/>
    <w:rsid w:val="2EB155A5"/>
    <w:rsid w:val="366F735E"/>
    <w:rsid w:val="38901B38"/>
    <w:rsid w:val="3B922B44"/>
    <w:rsid w:val="4FBD4704"/>
    <w:rsid w:val="5BFE4AEE"/>
    <w:rsid w:val="5C5E5611"/>
    <w:rsid w:val="6A8A3ABD"/>
    <w:rsid w:val="6C9D53C9"/>
    <w:rsid w:val="6FC906E5"/>
    <w:rsid w:val="7D5432B9"/>
    <w:rsid w:val="7FE33C77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524</Characters>
  <Lines>3</Lines>
  <Paragraphs>1</Paragraphs>
  <TotalTime>7</TotalTime>
  <ScaleCrop>false</ScaleCrop>
  <LinksUpToDate>false</LinksUpToDate>
  <CharactersWithSpaces>656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2020-05-26T07:15:00Z</dcterms:created>
  <dc:creator>603</dc:creator>
  <cp:lastModifiedBy>zsyy-CCH</cp:lastModifiedBy>
  <cp:lastPrinted>2020-07-27T08:13:00Z</cp:lastPrinted>
  <dcterms:modified xsi:type="dcterms:W3CDTF">2024-07-23T08:09:13Z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527DCDFDA87E46A8A77602E021765DE1</vt:lpwstr>
  </property>
</Properties>
</file>