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240"/>
        <w:ind w:left="360" w:firstLine="0" w:firstLineChars="0"/>
        <w:jc w:val="center"/>
        <w:rPr>
          <w:rFonts w:ascii="Times New Roman" w:hAnsi="Times New Roman" w:cs="Times New Roman" w:eastAsiaTheme="majorEastAsia"/>
          <w:b/>
          <w:color w:val="000000"/>
          <w:kern w:val="0"/>
          <w:sz w:val="44"/>
          <w:szCs w:val="48"/>
          <w:shd w:val="clear" w:color="auto" w:fill="FFFFFF"/>
        </w:rPr>
      </w:pPr>
      <w:bookmarkStart w:id="0" w:name="_GoBack"/>
      <w:bookmarkEnd w:id="0"/>
      <w:r>
        <w:rPr>
          <w:rFonts w:ascii="Times New Roman" w:hAnsi="Times New Roman" w:cs="Times New Roman" w:eastAsiaTheme="majorEastAsia"/>
          <w:b/>
          <w:color w:val="000000"/>
          <w:kern w:val="0"/>
          <w:sz w:val="44"/>
          <w:szCs w:val="48"/>
          <w:shd w:val="clear" w:color="auto" w:fill="FFFFFF"/>
        </w:rPr>
        <w:t>临床试验</w:t>
      </w:r>
      <w:r>
        <w:rPr>
          <w:rFonts w:hint="eastAsia" w:ascii="Times New Roman" w:hAnsi="Times New Roman" w:cs="Times New Roman" w:eastAsiaTheme="majorEastAsia"/>
          <w:b/>
          <w:color w:val="000000"/>
          <w:kern w:val="0"/>
          <w:sz w:val="44"/>
          <w:szCs w:val="48"/>
          <w:shd w:val="clear" w:color="auto" w:fill="FFFFFF"/>
        </w:rPr>
        <w:t>CTMS</w:t>
      </w:r>
      <w:r>
        <w:rPr>
          <w:rFonts w:ascii="Times New Roman" w:hAnsi="Times New Roman" w:cs="Times New Roman" w:eastAsiaTheme="majorEastAsia"/>
          <w:b/>
          <w:color w:val="000000"/>
          <w:kern w:val="0"/>
          <w:sz w:val="44"/>
          <w:szCs w:val="48"/>
          <w:shd w:val="clear" w:color="auto" w:fill="FFFFFF"/>
        </w:rPr>
        <w:t>立项申请资料准备须知</w:t>
      </w:r>
    </w:p>
    <w:p>
      <w:pPr>
        <w:pStyle w:val="13"/>
        <w:widowControl/>
        <w:numPr>
          <w:ilvl w:val="0"/>
          <w:numId w:val="1"/>
        </w:numPr>
        <w:ind w:firstLineChars="0"/>
        <w:jc w:val="left"/>
        <w:rPr>
          <w:rFonts w:ascii="Times New Roman" w:hAnsi="Times New Roman" w:cs="Times New Roman" w:eastAsiaTheme="majorEastAsia"/>
          <w:b/>
          <w:bCs/>
          <w:color w:val="FF0000"/>
          <w:kern w:val="0"/>
          <w:sz w:val="28"/>
          <w:szCs w:val="28"/>
          <w:u w:val="single"/>
          <w:shd w:val="clear" w:color="auto" w:fill="FFFFFF"/>
        </w:rPr>
      </w:pPr>
      <w:r>
        <w:rPr>
          <w:rFonts w:hint="eastAsia" w:ascii="Times New Roman" w:hAnsi="Times New Roman" w:cs="Times New Roman" w:eastAsiaTheme="majorEastAsia"/>
          <w:b/>
          <w:bCs/>
          <w:color w:val="FF0000"/>
          <w:kern w:val="0"/>
          <w:sz w:val="28"/>
          <w:szCs w:val="28"/>
          <w:u w:val="single"/>
          <w:shd w:val="clear" w:color="auto" w:fill="FFFFFF"/>
          <w:lang w:val="en-US" w:eastAsia="zh-CN"/>
        </w:rPr>
        <w:t>为加快立项通过速度，</w:t>
      </w:r>
      <w:r>
        <w:rPr>
          <w:rFonts w:hint="eastAsia" w:ascii="Times New Roman" w:hAnsi="Times New Roman" w:cs="Times New Roman" w:eastAsiaTheme="majorEastAsia"/>
          <w:b/>
          <w:bCs/>
          <w:color w:val="FF0000"/>
          <w:kern w:val="0"/>
          <w:sz w:val="28"/>
          <w:szCs w:val="28"/>
          <w:u w:val="single"/>
          <w:shd w:val="clear" w:color="auto" w:fill="FFFFFF"/>
        </w:rPr>
        <w:t>请在我院CTMS系统上按送审文件清单及其审核要点要求</w:t>
      </w:r>
      <w:r>
        <w:rPr>
          <w:rFonts w:hint="eastAsia" w:ascii="Times New Roman" w:hAnsi="Times New Roman" w:cs="Times New Roman" w:eastAsiaTheme="majorEastAsia"/>
          <w:color w:val="000000"/>
          <w:kern w:val="0"/>
          <w:sz w:val="28"/>
          <w:szCs w:val="28"/>
          <w:shd w:val="clear" w:color="auto" w:fill="FFFFFF"/>
        </w:rPr>
        <w:t>上传</w:t>
      </w:r>
      <w:r>
        <w:rPr>
          <w:rFonts w:ascii="Times New Roman" w:hAnsi="Times New Roman" w:cs="Times New Roman" w:eastAsiaTheme="majorEastAsia"/>
          <w:color w:val="000000"/>
          <w:kern w:val="0"/>
          <w:sz w:val="28"/>
          <w:szCs w:val="28"/>
          <w:shd w:val="clear" w:color="auto" w:fill="FFFFFF"/>
        </w:rPr>
        <w:t>临床试验</w:t>
      </w:r>
      <w:r>
        <w:rPr>
          <w:rFonts w:hint="eastAsia" w:ascii="Times New Roman" w:hAnsi="Times New Roman" w:cs="Times New Roman" w:eastAsiaTheme="majorEastAsia"/>
          <w:color w:val="000000"/>
          <w:kern w:val="0"/>
          <w:sz w:val="28"/>
          <w:szCs w:val="28"/>
          <w:shd w:val="clear" w:color="auto" w:fill="FFFFFF"/>
        </w:rPr>
        <w:t>相关</w:t>
      </w:r>
      <w:r>
        <w:rPr>
          <w:rFonts w:ascii="Times New Roman" w:hAnsi="Times New Roman" w:cs="Times New Roman" w:eastAsiaTheme="majorEastAsia"/>
          <w:color w:val="000000"/>
          <w:kern w:val="0"/>
          <w:sz w:val="28"/>
          <w:szCs w:val="28"/>
          <w:shd w:val="clear" w:color="auto" w:fill="FFFFFF"/>
        </w:rPr>
        <w:t>文件</w:t>
      </w:r>
      <w:r>
        <w:rPr>
          <w:rFonts w:hint="eastAsia" w:ascii="Times New Roman" w:hAnsi="Times New Roman" w:cs="Times New Roman" w:eastAsiaTheme="majorEastAsia"/>
          <w:color w:val="000000"/>
          <w:kern w:val="0"/>
          <w:sz w:val="28"/>
          <w:szCs w:val="28"/>
          <w:shd w:val="clear" w:color="auto" w:fill="FFFFFF"/>
        </w:rPr>
        <w:t>。</w:t>
      </w:r>
    </w:p>
    <w:p>
      <w:pPr>
        <w:pStyle w:val="13"/>
        <w:widowControl/>
        <w:numPr>
          <w:ilvl w:val="0"/>
          <w:numId w:val="1"/>
        </w:numPr>
        <w:ind w:firstLineChars="0"/>
        <w:jc w:val="left"/>
        <w:rPr>
          <w:rFonts w:ascii="Times New Roman" w:hAnsi="Times New Roman" w:cs="Times New Roman" w:eastAsiaTheme="majorEastAsia"/>
          <w:b/>
          <w:bCs/>
          <w:color w:val="FF0000"/>
          <w:kern w:val="0"/>
          <w:sz w:val="28"/>
          <w:szCs w:val="28"/>
          <w:u w:val="single"/>
          <w:shd w:val="clear" w:color="auto" w:fill="FFFFFF"/>
        </w:rPr>
      </w:pPr>
      <w:r>
        <w:rPr>
          <w:rFonts w:hint="eastAsia" w:ascii="Times New Roman" w:hAnsi="Times New Roman" w:cs="Times New Roman" w:eastAsiaTheme="majorEastAsia"/>
          <w:color w:val="000000"/>
          <w:kern w:val="0"/>
          <w:sz w:val="28"/>
          <w:szCs w:val="28"/>
          <w:shd w:val="clear" w:color="auto" w:fill="FFFFFF"/>
        </w:rPr>
        <w:t>送审文件中标注了“</w:t>
      </w:r>
      <w:r>
        <w:rPr>
          <w:rFonts w:hint="eastAsia" w:ascii="Times New Roman" w:hAnsi="Times New Roman" w:cs="Times New Roman" w:eastAsiaTheme="majorEastAsia"/>
          <w:color w:val="000000"/>
          <w:kern w:val="0"/>
          <w:sz w:val="28"/>
          <w:szCs w:val="28"/>
          <w:shd w:val="clear" w:color="auto" w:fill="FFFFFF"/>
        </w:rPr>
        <w:sym w:font="Wingdings 2" w:char="F052"/>
      </w:r>
      <w:r>
        <w:rPr>
          <w:rFonts w:hint="eastAsia" w:ascii="Times New Roman" w:hAnsi="Times New Roman" w:cs="Times New Roman" w:eastAsiaTheme="majorEastAsia"/>
          <w:color w:val="000000"/>
          <w:kern w:val="0"/>
          <w:sz w:val="28"/>
          <w:szCs w:val="28"/>
          <w:shd w:val="clear" w:color="auto" w:fill="FFFFFF"/>
        </w:rPr>
        <w:t>”的内容为立项时需要递交的必备资料，务必资料齐全后再提交机构审核；非“</w:t>
      </w:r>
      <w:r>
        <w:rPr>
          <w:rFonts w:hint="eastAsia" w:ascii="Times New Roman" w:hAnsi="Times New Roman" w:cs="Times New Roman" w:eastAsiaTheme="majorEastAsia"/>
          <w:color w:val="000000"/>
          <w:kern w:val="0"/>
          <w:sz w:val="28"/>
          <w:szCs w:val="28"/>
          <w:shd w:val="clear" w:color="auto" w:fill="FFFFFF"/>
        </w:rPr>
        <w:sym w:font="Wingdings 2" w:char="F052"/>
      </w:r>
      <w:r>
        <w:rPr>
          <w:rFonts w:hint="eastAsia" w:ascii="Times New Roman" w:hAnsi="Times New Roman" w:cs="Times New Roman" w:eastAsiaTheme="majorEastAsia"/>
          <w:color w:val="000000"/>
          <w:kern w:val="0"/>
          <w:sz w:val="28"/>
          <w:szCs w:val="28"/>
          <w:shd w:val="clear" w:color="auto" w:fill="FFFFFF"/>
        </w:rPr>
        <w:t>”的文件启动会前一次性递交齐全。</w:t>
      </w:r>
      <w:r>
        <w:rPr>
          <w:rFonts w:hint="eastAsia" w:ascii="Times New Roman" w:hAnsi="Times New Roman" w:cs="Times New Roman" w:eastAsiaTheme="majorEastAsia"/>
          <w:b/>
          <w:bCs/>
          <w:color w:val="FF0000"/>
          <w:kern w:val="0"/>
          <w:sz w:val="28"/>
          <w:szCs w:val="28"/>
          <w:u w:val="single"/>
          <w:shd w:val="clear" w:color="auto" w:fill="FFFFFF"/>
        </w:rPr>
        <w:t>若找科主任签字困难可PI签字后先递交资料至机构审核并请机构协助联系</w:t>
      </w:r>
      <w:r>
        <w:rPr>
          <w:rFonts w:hint="eastAsia" w:ascii="Times New Roman" w:hAnsi="Times New Roman" w:cs="Times New Roman" w:eastAsiaTheme="majorEastAsia"/>
          <w:b/>
          <w:bCs/>
          <w:color w:val="FF0000"/>
          <w:kern w:val="0"/>
          <w:sz w:val="28"/>
          <w:szCs w:val="28"/>
          <w:u w:val="single"/>
          <w:shd w:val="clear" w:color="auto" w:fill="FFFFFF"/>
          <w:lang w:eastAsia="zh-CN"/>
        </w:rPr>
        <w:t>。</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hint="eastAsia" w:ascii="Times New Roman" w:hAnsi="Times New Roman" w:cs="Times New Roman" w:eastAsiaTheme="majorEastAsia"/>
          <w:color w:val="000000"/>
          <w:kern w:val="0"/>
          <w:sz w:val="28"/>
          <w:szCs w:val="28"/>
          <w:shd w:val="clear" w:color="auto" w:fill="FFFFFF"/>
        </w:rPr>
        <w:t>待机构人员对立项必备文件审核确认后，需</w:t>
      </w:r>
      <w:r>
        <w:rPr>
          <w:rFonts w:ascii="Times New Roman" w:hAnsi="Times New Roman" w:cs="Times New Roman" w:eastAsiaTheme="majorEastAsia"/>
          <w:color w:val="000000"/>
          <w:kern w:val="0"/>
          <w:sz w:val="28"/>
          <w:szCs w:val="28"/>
          <w:shd w:val="clear" w:color="auto" w:fill="FFFFFF"/>
        </w:rPr>
        <w:t>按我院《临床试验</w:t>
      </w:r>
      <w:r>
        <w:rPr>
          <w:rFonts w:hint="eastAsia" w:ascii="Times New Roman" w:hAnsi="Times New Roman" w:cs="Times New Roman" w:eastAsiaTheme="majorEastAsia"/>
          <w:color w:val="000000"/>
          <w:kern w:val="0"/>
          <w:sz w:val="28"/>
          <w:szCs w:val="28"/>
          <w:shd w:val="clear" w:color="auto" w:fill="FFFFFF"/>
        </w:rPr>
        <w:t>纸质</w:t>
      </w:r>
      <w:r>
        <w:rPr>
          <w:rFonts w:ascii="Times New Roman" w:hAnsi="Times New Roman" w:cs="Times New Roman" w:eastAsiaTheme="majorEastAsia"/>
          <w:color w:val="000000"/>
          <w:kern w:val="0"/>
          <w:sz w:val="28"/>
          <w:szCs w:val="28"/>
          <w:shd w:val="clear" w:color="auto" w:fill="FFFFFF"/>
        </w:rPr>
        <w:t>文件递交清单》中的顺序准备纸质版立项申请资料</w:t>
      </w:r>
      <w:r>
        <w:rPr>
          <w:rFonts w:hint="eastAsia" w:ascii="Times New Roman" w:hAnsi="Times New Roman" w:cs="Times New Roman" w:eastAsiaTheme="majorEastAsia"/>
          <w:color w:val="000000"/>
          <w:kern w:val="0"/>
          <w:sz w:val="28"/>
          <w:szCs w:val="28"/>
          <w:shd w:val="clear" w:color="auto" w:fill="FFFFFF"/>
        </w:rPr>
        <w:t>1</w:t>
      </w:r>
      <w:r>
        <w:rPr>
          <w:rFonts w:ascii="Times New Roman" w:hAnsi="Times New Roman" w:cs="Times New Roman" w:eastAsiaTheme="majorEastAsia"/>
          <w:color w:val="000000"/>
          <w:kern w:val="0"/>
          <w:sz w:val="28"/>
          <w:szCs w:val="28"/>
          <w:shd w:val="clear" w:color="auto" w:fill="FFFFFF"/>
        </w:rPr>
        <w:t>份</w:t>
      </w:r>
      <w:r>
        <w:rPr>
          <w:rFonts w:hint="eastAsia" w:ascii="Times New Roman" w:hAnsi="Times New Roman" w:cs="Times New Roman" w:eastAsiaTheme="majorEastAsia"/>
          <w:color w:val="000000"/>
          <w:kern w:val="0"/>
          <w:sz w:val="28"/>
          <w:szCs w:val="28"/>
          <w:shd w:val="clear" w:color="auto" w:fill="FFFFFF"/>
        </w:rPr>
        <w:t>供临床试验机构存档，线下提交的所有纸质资料均与线上临床试验机构人员确认的电子版版本和内容相同。</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 xml:space="preserve">确认递交的方案及ICF版本为组长单位伦理所批准。 </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需以我院《临床试验</w:t>
      </w:r>
      <w:r>
        <w:rPr>
          <w:rFonts w:hint="eastAsia" w:ascii="Times New Roman" w:hAnsi="Times New Roman" w:cs="Times New Roman" w:eastAsiaTheme="majorEastAsia"/>
          <w:color w:val="000000"/>
          <w:kern w:val="0"/>
          <w:sz w:val="28"/>
          <w:szCs w:val="28"/>
          <w:shd w:val="clear" w:color="auto" w:fill="FFFFFF"/>
        </w:rPr>
        <w:t>纸质</w:t>
      </w:r>
      <w:r>
        <w:rPr>
          <w:rFonts w:ascii="Times New Roman" w:hAnsi="Times New Roman" w:cs="Times New Roman" w:eastAsiaTheme="majorEastAsia"/>
          <w:color w:val="000000"/>
          <w:kern w:val="0"/>
          <w:sz w:val="28"/>
          <w:szCs w:val="28"/>
          <w:shd w:val="clear" w:color="auto" w:fill="FFFFFF"/>
        </w:rPr>
        <w:t>文件递交清单》作为目录使用</w:t>
      </w:r>
      <w:r>
        <w:rPr>
          <w:rFonts w:hint="eastAsia" w:ascii="Times New Roman" w:hAnsi="Times New Roman" w:cs="Times New Roman" w:eastAsiaTheme="majorEastAsia"/>
          <w:color w:val="000000"/>
          <w:kern w:val="0"/>
          <w:sz w:val="28"/>
          <w:szCs w:val="28"/>
          <w:shd w:val="clear" w:color="auto" w:fill="FFFFFF"/>
        </w:rPr>
        <w:t>。</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申办方提供的资料均需盖章后递交（首页+骑缝）。用黑色双孔活页文件夹装订好（做好竖标签），并附分页纸。</w:t>
      </w:r>
      <w:r>
        <w:rPr>
          <w:rFonts w:hint="eastAsia" w:ascii="Times New Roman" w:hAnsi="Times New Roman" w:cs="Times New Roman" w:eastAsiaTheme="majorEastAsia"/>
          <w:color w:val="FF0000"/>
          <w:kern w:val="0"/>
          <w:sz w:val="28"/>
          <w:szCs w:val="28"/>
          <w:shd w:val="clear" w:color="auto" w:fill="FFFFFF"/>
        </w:rPr>
        <w:t>拒绝11孔袋装订</w:t>
      </w:r>
      <w:r>
        <w:rPr>
          <w:rFonts w:hint="eastAsia" w:ascii="宋体" w:hAnsi="宋体" w:eastAsia="宋体" w:cs="Times New Roman"/>
          <w:color w:val="FF0000"/>
          <w:kern w:val="0"/>
          <w:sz w:val="28"/>
          <w:szCs w:val="28"/>
          <w:shd w:val="clear" w:color="auto" w:fill="FFFFFF"/>
        </w:rPr>
        <w:t>！</w:t>
      </w:r>
      <w:r>
        <w:rPr>
          <w:rFonts w:ascii="Times New Roman" w:hAnsi="Times New Roman" w:cs="Times New Roman" w:eastAsiaTheme="majorEastAsia"/>
          <w:color w:val="000000"/>
          <w:kern w:val="0"/>
          <w:sz w:val="28"/>
          <w:szCs w:val="28"/>
          <w:shd w:val="clear" w:color="auto" w:fill="FFFFFF"/>
        </w:rPr>
        <w:t>其中一套交药物临床试验机构，一套留研究者存档，研究完成后应</w:t>
      </w:r>
      <w:r>
        <w:rPr>
          <w:rFonts w:ascii="宋体" w:hAnsi="宋体" w:eastAsia="宋体" w:cs="Times New Roman"/>
          <w:color w:val="000000"/>
          <w:kern w:val="0"/>
          <w:sz w:val="28"/>
          <w:szCs w:val="28"/>
          <w:shd w:val="clear" w:color="auto" w:fill="FFFFFF"/>
        </w:rPr>
        <w:t>将“研究者存档”</w:t>
      </w:r>
      <w:r>
        <w:rPr>
          <w:rFonts w:ascii="Times New Roman" w:hAnsi="Times New Roman" w:cs="Times New Roman" w:eastAsiaTheme="majorEastAsia"/>
          <w:color w:val="000000"/>
          <w:kern w:val="0"/>
          <w:sz w:val="28"/>
          <w:szCs w:val="28"/>
          <w:shd w:val="clear" w:color="auto" w:fill="FFFFFF"/>
        </w:rPr>
        <w:t>的全部资料送回药物临床试验机构归档。</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rPr>
        <w:drawing>
          <wp:anchor distT="0" distB="0" distL="114300" distR="114300" simplePos="0" relativeHeight="251661312" behindDoc="0" locked="0" layoutInCell="1" allowOverlap="1">
            <wp:simplePos x="0" y="0"/>
            <wp:positionH relativeFrom="column">
              <wp:posOffset>5186045</wp:posOffset>
            </wp:positionH>
            <wp:positionV relativeFrom="paragraph">
              <wp:posOffset>418465</wp:posOffset>
            </wp:positionV>
            <wp:extent cx="1157605" cy="1336675"/>
            <wp:effectExtent l="0" t="0" r="10795" b="9525"/>
            <wp:wrapNone/>
            <wp:docPr id="3" name="图片 3" descr="C:\Users\Jasmine\AppData\Local\Temp\15622959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Jasmine\AppData\Local\Temp\1562295936(1).png"/>
                    <pic:cNvPicPr>
                      <a:picLocks noChangeAspect="1" noChangeArrowheads="1"/>
                    </pic:cNvPicPr>
                  </pic:nvPicPr>
                  <pic:blipFill>
                    <a:blip r:embed="rId9" cstate="print">
                      <a:extLst>
                        <a:ext uri="{28A0092B-C50C-407E-A947-70E740481C1C}">
                          <a14:useLocalDpi xmlns:a14="http://schemas.microsoft.com/office/drawing/2010/main" val="0"/>
                        </a:ext>
                      </a:extLst>
                    </a:blip>
                    <a:srcRect t="6875"/>
                    <a:stretch>
                      <a:fillRect/>
                    </a:stretch>
                  </pic:blipFill>
                  <pic:spPr>
                    <a:xfrm>
                      <a:off x="0" y="0"/>
                      <a:ext cx="1157605" cy="1336675"/>
                    </a:xfrm>
                    <a:prstGeom prst="rect">
                      <a:avLst/>
                    </a:prstGeom>
                    <a:noFill/>
                    <a:ln>
                      <a:noFill/>
                    </a:ln>
                  </pic:spPr>
                </pic:pic>
              </a:graphicData>
            </a:graphic>
          </wp:anchor>
        </w:drawing>
      </w:r>
      <w:r>
        <w:rPr>
          <w:rFonts w:ascii="Times New Roman" w:hAnsi="Times New Roman" w:cs="Times New Roman" w:eastAsiaTheme="majorEastAsia"/>
          <w:color w:val="000000"/>
          <w:kern w:val="0"/>
          <w:sz w:val="28"/>
          <w:szCs w:val="28"/>
          <w:shd w:val="clear" w:color="auto" w:fill="FFFFFF"/>
        </w:rPr>
        <w:t>文件夹需打印</w:t>
      </w:r>
      <w:r>
        <w:rPr>
          <w:rFonts w:ascii="Times New Roman" w:hAnsi="Times New Roman" w:cs="Times New Roman" w:eastAsiaTheme="majorEastAsia"/>
          <w:color w:val="FF0000"/>
          <w:kern w:val="0"/>
          <w:sz w:val="28"/>
          <w:szCs w:val="28"/>
          <w:shd w:val="clear" w:color="auto" w:fill="FFFFFF"/>
        </w:rPr>
        <w:t>大小适宜</w:t>
      </w:r>
      <w:r>
        <w:rPr>
          <w:rFonts w:ascii="Times New Roman" w:hAnsi="Times New Roman" w:cs="Times New Roman" w:eastAsiaTheme="majorEastAsia"/>
          <w:color w:val="000000"/>
          <w:kern w:val="0"/>
          <w:sz w:val="28"/>
          <w:szCs w:val="28"/>
          <w:shd w:val="clear" w:color="auto" w:fill="FFFFFF"/>
        </w:rPr>
        <w:t>的侧标签，注明试验药物/器械名称（通用名或代码）、分期、方案号、研究专业名称、PI姓名、申办者或CRO名称。</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文件夹易损坏，不得采用快递方式递交。</w:t>
      </w:r>
    </w:p>
    <w:p>
      <w:pPr>
        <w:pStyle w:val="13"/>
        <w:widowControl/>
        <w:numPr>
          <w:ilvl w:val="0"/>
          <w:numId w:val="1"/>
        </w:numPr>
        <w:ind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color w:val="000000"/>
          <w:kern w:val="0"/>
          <w:sz w:val="28"/>
          <w:szCs w:val="28"/>
          <w:shd w:val="clear" w:color="auto" w:fill="FFFFFF"/>
        </w:rPr>
        <w:t>参考文件夹图片：</w:t>
      </w:r>
      <w:r>
        <w:rPr>
          <w:rFonts w:ascii="Times New Roman" w:hAnsi="Times New Roman" w:cs="Times New Roman" w:eastAsiaTheme="majorEastAsia"/>
          <w:color w:val="FF0000"/>
          <w:sz w:val="28"/>
          <w:szCs w:val="28"/>
        </w:rPr>
        <w:t>规定文件夹</w:t>
      </w:r>
      <w:r>
        <w:rPr>
          <w:rFonts w:hint="eastAsia" w:ascii="Times New Roman" w:hAnsi="Times New Roman" w:cs="Times New Roman" w:eastAsiaTheme="majorEastAsia"/>
          <w:color w:val="FF0000"/>
          <w:sz w:val="28"/>
          <w:szCs w:val="28"/>
        </w:rPr>
        <w:t>高</w:t>
      </w:r>
      <w:r>
        <w:rPr>
          <w:rFonts w:ascii="Times New Roman" w:hAnsi="Times New Roman" w:cs="Times New Roman" w:eastAsiaTheme="majorEastAsia"/>
          <w:color w:val="FF0000"/>
          <w:sz w:val="28"/>
          <w:szCs w:val="28"/>
        </w:rPr>
        <w:t>度为31.5cm。</w:t>
      </w:r>
    </w:p>
    <w:p>
      <w:pPr>
        <w:pStyle w:val="13"/>
        <w:widowControl/>
        <w:ind w:firstLine="0" w:firstLineChars="0"/>
        <w:jc w:val="left"/>
        <w:rPr>
          <w:rFonts w:ascii="Times New Roman" w:hAnsi="Times New Roman" w:cs="Times New Roman" w:eastAsiaTheme="majorEastAsia"/>
          <w:color w:val="000000"/>
          <w:kern w:val="0"/>
          <w:sz w:val="28"/>
          <w:szCs w:val="28"/>
          <w:shd w:val="clear" w:color="auto" w:fill="FFFFFF"/>
        </w:rPr>
      </w:pPr>
      <w:r>
        <w:rPr>
          <w:rFonts w:ascii="Times New Roman" w:hAnsi="Times New Roman" w:cs="Times New Roman" w:eastAsiaTheme="majorEastAsia"/>
        </w:rPr>
        <w:drawing>
          <wp:anchor distT="0" distB="0" distL="114300" distR="114300" simplePos="0" relativeHeight="251660288" behindDoc="0" locked="0" layoutInCell="1" allowOverlap="1">
            <wp:simplePos x="0" y="0"/>
            <wp:positionH relativeFrom="column">
              <wp:posOffset>3323590</wp:posOffset>
            </wp:positionH>
            <wp:positionV relativeFrom="paragraph">
              <wp:posOffset>258445</wp:posOffset>
            </wp:positionV>
            <wp:extent cx="2080260" cy="1155700"/>
            <wp:effectExtent l="0" t="0" r="254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t="27750"/>
                    <a:stretch>
                      <a:fillRect/>
                    </a:stretch>
                  </pic:blipFill>
                  <pic:spPr>
                    <a:xfrm>
                      <a:off x="0" y="0"/>
                      <a:ext cx="2080260" cy="1155700"/>
                    </a:xfrm>
                    <a:prstGeom prst="rect">
                      <a:avLst/>
                    </a:prstGeom>
                    <a:noFill/>
                    <a:ln>
                      <a:noFill/>
                    </a:ln>
                  </pic:spPr>
                </pic:pic>
              </a:graphicData>
            </a:graphic>
          </wp:anchor>
        </w:drawing>
      </w:r>
      <w:r>
        <w:rPr>
          <w:rFonts w:ascii="Times New Roman" w:hAnsi="Times New Roman" w:cs="Times New Roman" w:eastAsiaTheme="majorEastAsia"/>
          <w:color w:val="000000"/>
          <w:kern w:val="0"/>
          <w:sz w:val="28"/>
          <w:szCs w:val="28"/>
          <w:shd w:val="clear" w:color="auto" w:fill="FFFFFF"/>
        </w:rPr>
        <w:drawing>
          <wp:anchor distT="0" distB="0" distL="114300" distR="114300" simplePos="0" relativeHeight="251659264" behindDoc="1" locked="0" layoutInCell="1" allowOverlap="1">
            <wp:simplePos x="0" y="0"/>
            <wp:positionH relativeFrom="column">
              <wp:posOffset>621030</wp:posOffset>
            </wp:positionH>
            <wp:positionV relativeFrom="paragraph">
              <wp:posOffset>64135</wp:posOffset>
            </wp:positionV>
            <wp:extent cx="2443480" cy="1303020"/>
            <wp:effectExtent l="0" t="0" r="762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43480" cy="1303020"/>
                    </a:xfrm>
                    <a:prstGeom prst="rect">
                      <a:avLst/>
                    </a:prstGeom>
                    <a:noFill/>
                    <a:ln w="9525">
                      <a:noFill/>
                      <a:miter lim="800000"/>
                      <a:headEnd/>
                      <a:tailEnd/>
                    </a:ln>
                  </pic:spPr>
                </pic:pic>
              </a:graphicData>
            </a:graphic>
          </wp:anchor>
        </w:drawing>
      </w:r>
    </w:p>
    <w:p>
      <w:pPr>
        <w:rPr>
          <w:rFonts w:ascii="Times New Roman" w:hAnsi="Times New Roman" w:cs="Times New Roman" w:eastAsiaTheme="majorEastAsia"/>
        </w:rPr>
      </w:pPr>
    </w:p>
    <w:p>
      <w:pPr>
        <w:rPr>
          <w:rFonts w:ascii="Times New Roman" w:hAnsi="Times New Roman" w:cs="Times New Roman" w:eastAsiaTheme="majorEastAsia"/>
        </w:rPr>
      </w:pPr>
    </w:p>
    <w:p>
      <w:pPr>
        <w:rPr>
          <w:rFonts w:ascii="Times New Roman" w:hAnsi="Times New Roman" w:cs="Times New Roman" w:eastAsiaTheme="majorEastAsia"/>
        </w:rPr>
      </w:pPr>
    </w:p>
    <w:p>
      <w:pPr>
        <w:ind w:firstLine="723" w:firstLineChars="200"/>
        <w:rPr>
          <w:rFonts w:ascii="Times New Roman" w:hAnsi="Times New Roman" w:cs="Times New Roman" w:eastAsiaTheme="majorEastAsia"/>
          <w:sz w:val="28"/>
          <w:szCs w:val="28"/>
        </w:rPr>
      </w:pPr>
      <w:r>
        <w:rPr>
          <w:rFonts w:ascii="Times New Roman" w:hAnsi="Times New Roman" w:cs="Times New Roman" w:eastAsiaTheme="majorEastAsia"/>
          <w:b/>
          <w:sz w:val="36"/>
          <w:szCs w:val="36"/>
        </w:rPr>
        <w:t>侧标签：</w:t>
      </w:r>
      <w:r>
        <w:rPr>
          <w:rFonts w:ascii="Times New Roman" w:hAnsi="Times New Roman" w:cs="Times New Roman" w:eastAsiaTheme="majorEastAsia"/>
          <w:sz w:val="28"/>
          <w:szCs w:val="28"/>
        </w:rPr>
        <w:t>分3列，宋体，字体大小和文本框长度和宽度请根据文件夹大小自行调整，应包括以下内容。</w:t>
      </w:r>
    </w:p>
    <w:tbl>
      <w:tblPr>
        <w:tblStyle w:val="8"/>
        <w:tblpPr w:leftFromText="180" w:rightFromText="180" w:vertAnchor="text" w:horzAnchor="margin" w:tblpXSpec="center" w:tblpY="9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cantSplit/>
          <w:trHeight w:val="11897" w:hRule="atLeast"/>
        </w:trPr>
        <w:tc>
          <w:tcPr>
            <w:tcW w:w="3030" w:type="dxa"/>
            <w:tcBorders>
              <w:bottom w:val="single" w:color="000000" w:themeColor="text1" w:sz="4" w:space="0"/>
            </w:tcBorders>
            <w:textDirection w:val="tbRlV"/>
            <w:vAlign w:val="center"/>
          </w:tcPr>
          <w:p>
            <w:pPr>
              <w:spacing w:line="600" w:lineRule="auto"/>
              <w:ind w:left="113" w:right="404"/>
              <w:jc w:val="left"/>
              <w:rPr>
                <w:rFonts w:ascii="Times New Roman" w:hAnsi="Times New Roman" w:cs="Times New Roman" w:eastAsiaTheme="majorEastAsia"/>
                <w:bCs/>
                <w:sz w:val="40"/>
                <w:szCs w:val="40"/>
              </w:rPr>
            </w:pPr>
            <w:r>
              <w:rPr>
                <w:rFonts w:ascii="Times New Roman" w:hAnsi="Times New Roman" w:cs="Times New Roman" w:eastAsiaTheme="majorEastAsia"/>
                <w:sz w:val="36"/>
                <w:szCs w:val="36"/>
              </w:rPr>
              <w:t>试验药物/器械名称（通</w:t>
            </w:r>
            <w:r>
              <w:rPr>
                <w:rFonts w:ascii="Times New Roman" w:hAnsi="Times New Roman" w:cs="Times New Roman" w:eastAsiaTheme="majorEastAsia"/>
                <w:bCs/>
                <w:sz w:val="40"/>
                <w:szCs w:val="40"/>
              </w:rPr>
              <w:t>用名或代码）：XXX  分期：XXX  方案号：XXX</w:t>
            </w:r>
          </w:p>
          <w:p>
            <w:pPr>
              <w:spacing w:line="600" w:lineRule="auto"/>
              <w:ind w:left="113" w:right="404"/>
              <w:jc w:val="left"/>
              <w:rPr>
                <w:rFonts w:ascii="Times New Roman" w:hAnsi="Times New Roman" w:cs="Times New Roman" w:eastAsiaTheme="majorEastAsia"/>
                <w:bCs/>
                <w:sz w:val="40"/>
                <w:szCs w:val="40"/>
              </w:rPr>
            </w:pPr>
            <w:r>
              <w:rPr>
                <w:rFonts w:ascii="Times New Roman" w:hAnsi="Times New Roman" w:cs="Times New Roman" w:eastAsiaTheme="majorEastAsia"/>
                <w:bCs/>
                <w:sz w:val="40"/>
                <w:szCs w:val="40"/>
              </w:rPr>
              <w:t xml:space="preserve">研究专业名称：XXX      PI姓名：XXX       </w:t>
            </w:r>
          </w:p>
          <w:p>
            <w:pPr>
              <w:spacing w:line="600" w:lineRule="auto"/>
              <w:ind w:left="113" w:right="404"/>
              <w:jc w:val="left"/>
              <w:rPr>
                <w:rFonts w:ascii="Times New Roman" w:hAnsi="Times New Roman" w:cs="Times New Roman" w:eastAsiaTheme="majorEastAsia"/>
                <w:bCs/>
                <w:sz w:val="40"/>
                <w:szCs w:val="40"/>
              </w:rPr>
            </w:pPr>
            <w:r>
              <w:rPr>
                <w:rFonts w:ascii="Times New Roman" w:hAnsi="Times New Roman" w:cs="Times New Roman" w:eastAsiaTheme="majorEastAsia"/>
                <w:bCs/>
                <w:sz w:val="40"/>
                <w:szCs w:val="40"/>
              </w:rPr>
              <w:t xml:space="preserve">申办者或CRO名称：XXXX </w:t>
            </w:r>
          </w:p>
        </w:tc>
      </w:tr>
    </w:tbl>
    <w:p>
      <w:pPr>
        <w:rPr>
          <w:rFonts w:ascii="Times New Roman" w:hAnsi="Times New Roman" w:cs="Times New Roman" w:eastAsiaTheme="majorEastAsia"/>
          <w:b/>
          <w:bCs/>
          <w:sz w:val="28"/>
          <w:szCs w:val="28"/>
        </w:rPr>
      </w:pPr>
      <w:r>
        <w:rPr>
          <w:rFonts w:ascii="Times New Roman" w:hAnsi="Times New Roman" w:cs="Times New Roman" w:eastAsiaTheme="majorEastAsia"/>
        </w:rPr>
        <w:t xml:space="preserve">     </w:t>
      </w:r>
      <w:r>
        <w:rPr>
          <w:rFonts w:ascii="Times New Roman" w:hAnsi="Times New Roman" w:cs="Times New Roman" w:eastAsiaTheme="majorEastAsia"/>
          <w:sz w:val="28"/>
          <w:szCs w:val="28"/>
        </w:rPr>
        <w:t xml:space="preserve"> </w:t>
      </w:r>
      <w:r>
        <w:rPr>
          <w:rFonts w:ascii="Times New Roman" w:hAnsi="Times New Roman" w:cs="Times New Roman" w:eastAsiaTheme="majorEastAsia"/>
          <w:b/>
          <w:bCs/>
          <w:color w:val="FF0000"/>
          <w:sz w:val="28"/>
          <w:szCs w:val="28"/>
          <w:highlight w:val="yellow"/>
        </w:rPr>
        <w:t>注意：竖标签大小请匹配侧边栏，若不符合要求，拒收资料！</w:t>
      </w:r>
    </w:p>
    <w:sectPr>
      <w:headerReference r:id="rId5" w:type="first"/>
      <w:footerReference r:id="rId7" w:type="first"/>
      <w:headerReference r:id="rId3" w:type="default"/>
      <w:headerReference r:id="rId4" w:type="even"/>
      <w:footerReference r:id="rId6" w:type="even"/>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Theme="minorEastAsia"/>
        <w:lang w:val="en-US" w:eastAsia="zh-CN"/>
      </w:rPr>
    </w:pPr>
    <w:r>
      <w:rPr>
        <w:rFonts w:ascii="黑体" w:hAnsi="宋体" w:eastAsia="黑体" w:cs="宋体"/>
        <w:b/>
        <w:szCs w:val="21"/>
      </w:rPr>
      <w:drawing>
        <wp:inline distT="0" distB="0" distL="0" distR="0">
          <wp:extent cx="1895475" cy="323850"/>
          <wp:effectExtent l="19050" t="0" r="9525" b="0"/>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hint="eastAsia"/>
      </w:rPr>
      <w:t xml:space="preserve"> </w:t>
    </w:r>
    <w:r>
      <w:t xml:space="preserve">                                                </w:t>
    </w:r>
    <w:r>
      <w:rPr>
        <w:rFonts w:ascii="Times New Roman" w:hAnsi="Times New Roman" w:cs="Times New Roman"/>
        <w:sz w:val="21"/>
        <w:szCs w:val="21"/>
      </w:rPr>
      <w:t>V1.</w:t>
    </w:r>
    <w:r>
      <w:rPr>
        <w:rFonts w:hint="eastAsia" w:ascii="Times New Roman" w:hAnsi="Times New Roman" w:cs="Times New Roman"/>
        <w:sz w:val="21"/>
        <w:szCs w:val="21"/>
        <w:lang w:val="en-US" w:eastAsia="zh-CN"/>
      </w:rPr>
      <w:t>2</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20240410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5504A"/>
    <w:multiLevelType w:val="multilevel"/>
    <w:tmpl w:val="39E55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18E"/>
    <w:rsid w:val="000118B2"/>
    <w:rsid w:val="000416AC"/>
    <w:rsid w:val="000478D8"/>
    <w:rsid w:val="00056F95"/>
    <w:rsid w:val="00064429"/>
    <w:rsid w:val="000B48F3"/>
    <w:rsid w:val="000D13CC"/>
    <w:rsid w:val="000F54C7"/>
    <w:rsid w:val="00112CA4"/>
    <w:rsid w:val="001163F3"/>
    <w:rsid w:val="0016604E"/>
    <w:rsid w:val="00174248"/>
    <w:rsid w:val="00180EB4"/>
    <w:rsid w:val="00192AAE"/>
    <w:rsid w:val="001C05BE"/>
    <w:rsid w:val="001F032F"/>
    <w:rsid w:val="001F5A38"/>
    <w:rsid w:val="001F60E5"/>
    <w:rsid w:val="00204BFD"/>
    <w:rsid w:val="002179C6"/>
    <w:rsid w:val="00254177"/>
    <w:rsid w:val="0025433F"/>
    <w:rsid w:val="002625E4"/>
    <w:rsid w:val="002D6B6F"/>
    <w:rsid w:val="00321612"/>
    <w:rsid w:val="00330974"/>
    <w:rsid w:val="003830A7"/>
    <w:rsid w:val="003A1ABA"/>
    <w:rsid w:val="003A2CCD"/>
    <w:rsid w:val="003C1E17"/>
    <w:rsid w:val="003C65D9"/>
    <w:rsid w:val="00414CC3"/>
    <w:rsid w:val="004232CD"/>
    <w:rsid w:val="004359DE"/>
    <w:rsid w:val="004401B9"/>
    <w:rsid w:val="00445DDB"/>
    <w:rsid w:val="00487D2F"/>
    <w:rsid w:val="00491149"/>
    <w:rsid w:val="0049655E"/>
    <w:rsid w:val="004C0790"/>
    <w:rsid w:val="004C283A"/>
    <w:rsid w:val="004D003B"/>
    <w:rsid w:val="004F3910"/>
    <w:rsid w:val="00513AFC"/>
    <w:rsid w:val="00516D61"/>
    <w:rsid w:val="00517BC6"/>
    <w:rsid w:val="00527878"/>
    <w:rsid w:val="00540524"/>
    <w:rsid w:val="00543D99"/>
    <w:rsid w:val="0054518E"/>
    <w:rsid w:val="00562F7C"/>
    <w:rsid w:val="00590C52"/>
    <w:rsid w:val="005A1259"/>
    <w:rsid w:val="005C688F"/>
    <w:rsid w:val="005F393E"/>
    <w:rsid w:val="006151A4"/>
    <w:rsid w:val="00623356"/>
    <w:rsid w:val="00673ABA"/>
    <w:rsid w:val="006A358A"/>
    <w:rsid w:val="006C3C04"/>
    <w:rsid w:val="006D49DB"/>
    <w:rsid w:val="007073BF"/>
    <w:rsid w:val="0074631F"/>
    <w:rsid w:val="0077296F"/>
    <w:rsid w:val="00774051"/>
    <w:rsid w:val="007867C1"/>
    <w:rsid w:val="007B54F0"/>
    <w:rsid w:val="007C1634"/>
    <w:rsid w:val="007E06F0"/>
    <w:rsid w:val="008343AA"/>
    <w:rsid w:val="008525F6"/>
    <w:rsid w:val="008556AB"/>
    <w:rsid w:val="00857551"/>
    <w:rsid w:val="008631DD"/>
    <w:rsid w:val="008734E8"/>
    <w:rsid w:val="00887CC1"/>
    <w:rsid w:val="008B20F2"/>
    <w:rsid w:val="008B6024"/>
    <w:rsid w:val="008E63EE"/>
    <w:rsid w:val="00914C34"/>
    <w:rsid w:val="00927BA3"/>
    <w:rsid w:val="009D6841"/>
    <w:rsid w:val="00A02DA0"/>
    <w:rsid w:val="00AB77FC"/>
    <w:rsid w:val="00AC7DCA"/>
    <w:rsid w:val="00B01FA1"/>
    <w:rsid w:val="00B3250D"/>
    <w:rsid w:val="00B70AD5"/>
    <w:rsid w:val="00B7238D"/>
    <w:rsid w:val="00B7273A"/>
    <w:rsid w:val="00B87FD1"/>
    <w:rsid w:val="00BB38FC"/>
    <w:rsid w:val="00C02465"/>
    <w:rsid w:val="00C1596D"/>
    <w:rsid w:val="00C74588"/>
    <w:rsid w:val="00CA2E96"/>
    <w:rsid w:val="00CF6D93"/>
    <w:rsid w:val="00D02C1C"/>
    <w:rsid w:val="00D03A5F"/>
    <w:rsid w:val="00D23579"/>
    <w:rsid w:val="00D4626F"/>
    <w:rsid w:val="00D906E2"/>
    <w:rsid w:val="00DD3E43"/>
    <w:rsid w:val="00DD6682"/>
    <w:rsid w:val="00DE7BF7"/>
    <w:rsid w:val="00E205FD"/>
    <w:rsid w:val="00E2500B"/>
    <w:rsid w:val="00E47A15"/>
    <w:rsid w:val="00EC0F4E"/>
    <w:rsid w:val="00ED6E44"/>
    <w:rsid w:val="00EE03E2"/>
    <w:rsid w:val="00F01DB7"/>
    <w:rsid w:val="00F23BA8"/>
    <w:rsid w:val="00F364BB"/>
    <w:rsid w:val="00F55F8F"/>
    <w:rsid w:val="00F84E86"/>
    <w:rsid w:val="00F94812"/>
    <w:rsid w:val="00FF2D98"/>
    <w:rsid w:val="00FF4C72"/>
    <w:rsid w:val="10FA5E60"/>
    <w:rsid w:val="16863E2E"/>
    <w:rsid w:val="383E6C78"/>
    <w:rsid w:val="5AE9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3A6E9-F273-40D6-8A46-E6C9CE86A7FE}">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573</Characters>
  <Lines>4</Lines>
  <Paragraphs>1</Paragraphs>
  <TotalTime>2</TotalTime>
  <ScaleCrop>false</ScaleCrop>
  <LinksUpToDate>false</LinksUpToDate>
  <CharactersWithSpaces>672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2019-07-19T09:18:00Z</dcterms:created>
  <dc:creator>邹淑琼</dc:creator>
  <cp:lastModifiedBy>ZSYY-PJ</cp:lastModifiedBy>
  <dcterms:modified xsi:type="dcterms:W3CDTF">2024-04-10T15:09:07Z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2881C1194AE24C4E8722602204CB82CB</vt:lpwstr>
  </property>
</Properties>
</file>