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3A62F">
      <w:pPr>
        <w:ind w:left="-425" w:leftChars="-514" w:hanging="654" w:hangingChars="148"/>
        <w:rPr>
          <w:rFonts w:hint="default"/>
          <w:sz w:val="48"/>
          <w:szCs w:val="44"/>
          <w:lang w:val="en-US"/>
        </w:rPr>
      </w:pPr>
      <w:r>
        <w:rPr>
          <w:b/>
          <w:sz w:val="44"/>
          <w:szCs w:val="44"/>
        </w:rPr>
        <w:drawing>
          <wp:inline distT="0" distB="0" distL="0" distR="0">
            <wp:extent cx="2014855" cy="525145"/>
            <wp:effectExtent l="1905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biLevel thresh="50000"/>
                      <a:grayscl/>
                    </a:blip>
                    <a:srcRect/>
                    <a:stretch>
                      <a:fillRect/>
                    </a:stretch>
                  </pic:blipFill>
                  <pic:spPr>
                    <a:xfrm>
                      <a:off x="0" y="0"/>
                      <a:ext cx="2014855" cy="525145"/>
                    </a:xfrm>
                    <a:prstGeom prst="rect">
                      <a:avLst/>
                    </a:prstGeom>
                    <a:noFill/>
                    <a:ln w="9525">
                      <a:noFill/>
                      <a:miter lim="800000"/>
                      <a:headEnd/>
                      <a:tailEnd/>
                    </a:ln>
                  </pic:spPr>
                </pic:pic>
              </a:graphicData>
            </a:graphic>
          </wp:inline>
        </w:drawing>
      </w:r>
      <w:r>
        <w:rPr>
          <w:b/>
          <w:sz w:val="44"/>
          <w:szCs w:val="44"/>
        </w:rPr>
        <w:t xml:space="preserve">                        </w:t>
      </w:r>
      <w:r>
        <w:rPr>
          <w:rFonts w:hint="eastAsia"/>
          <w:sz w:val="20"/>
          <w:szCs w:val="18"/>
        </w:rPr>
        <w:t>V8.</w:t>
      </w:r>
      <w:r>
        <w:rPr>
          <w:rFonts w:hint="eastAsia"/>
          <w:sz w:val="20"/>
          <w:szCs w:val="18"/>
          <w:lang w:val="en-US" w:eastAsia="zh-CN"/>
        </w:rPr>
        <w:t xml:space="preserve">3  </w:t>
      </w:r>
      <w:r>
        <w:rPr>
          <w:rFonts w:hint="eastAsia"/>
          <w:sz w:val="20"/>
          <w:szCs w:val="18"/>
        </w:rPr>
        <w:t>202</w:t>
      </w:r>
      <w:r>
        <w:rPr>
          <w:rFonts w:hint="eastAsia" w:ascii="Times New Roman" w:eastAsia="宋体"/>
          <w:sz w:val="20"/>
          <w:szCs w:val="18"/>
          <w:lang w:val="en-US" w:eastAsia="zh-CN"/>
        </w:rPr>
        <w:t>5</w:t>
      </w:r>
      <w:r>
        <w:rPr>
          <w:rFonts w:hint="eastAsia"/>
          <w:sz w:val="20"/>
          <w:szCs w:val="18"/>
        </w:rPr>
        <w:t>0</w:t>
      </w:r>
      <w:r>
        <w:rPr>
          <w:rFonts w:hint="eastAsia"/>
          <w:sz w:val="20"/>
          <w:szCs w:val="18"/>
          <w:lang w:val="en-US" w:eastAsia="zh-CN"/>
        </w:rPr>
        <w:t>730</w:t>
      </w:r>
    </w:p>
    <w:p w14:paraId="73392071">
      <w:pPr>
        <w:jc w:val="center"/>
        <w:rPr>
          <w:rFonts w:eastAsiaTheme="minorEastAsia"/>
          <w:b/>
          <w:sz w:val="32"/>
          <w:szCs w:val="32"/>
        </w:rPr>
      </w:pPr>
      <w:r>
        <w:rPr>
          <w:b/>
          <w:sz w:val="32"/>
          <w:szCs w:val="32"/>
        </w:rPr>
        <w:t>诊断试剂临床试验文件清单</w:t>
      </w:r>
      <w:r>
        <w:rPr>
          <w:rFonts w:hint="eastAsia" w:eastAsiaTheme="minorEastAsia"/>
          <w:b/>
          <w:sz w:val="32"/>
          <w:szCs w:val="32"/>
          <w:highlight w:val="yellow"/>
        </w:rPr>
        <w:t>（仅适用于CTMS系统）</w:t>
      </w:r>
    </w:p>
    <w:p w14:paraId="0E0A59B3">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eastAsia="zh-CN"/>
        </w:rPr>
      </w:pPr>
      <w:r>
        <w:rPr>
          <w:rFonts w:hint="default" w:eastAsia="宋体"/>
          <w:b w:val="0"/>
          <w:bCs/>
          <w:color w:val="FF0000"/>
          <w:sz w:val="22"/>
          <w:szCs w:val="22"/>
          <w:u w:val="single"/>
          <w:lang w:val="en-US" w:eastAsia="zh-CN"/>
        </w:rPr>
        <w:t>①</w:t>
      </w:r>
      <w:r>
        <w:rPr>
          <w:rFonts w:hint="default" w:eastAsia="宋体"/>
          <w:b w:val="0"/>
          <w:bCs/>
          <w:color w:val="FF0000"/>
          <w:sz w:val="22"/>
          <w:szCs w:val="22"/>
          <w:u w:val="single"/>
        </w:rPr>
        <w:t>该清单仅用于</w:t>
      </w:r>
      <w:r>
        <w:rPr>
          <w:rFonts w:hint="default" w:eastAsia="宋体"/>
          <w:b w:val="0"/>
          <w:bCs/>
          <w:color w:val="FF0000"/>
          <w:sz w:val="22"/>
          <w:szCs w:val="22"/>
          <w:u w:val="single"/>
          <w:lang w:val="en-US" w:eastAsia="zh-CN"/>
        </w:rPr>
        <w:t>CTMS系统上传文件</w:t>
      </w:r>
      <w:r>
        <w:rPr>
          <w:rFonts w:hint="default" w:eastAsia="宋体"/>
          <w:b w:val="0"/>
          <w:bCs/>
          <w:color w:val="FF0000"/>
          <w:sz w:val="22"/>
          <w:szCs w:val="22"/>
          <w:u w:val="single"/>
        </w:rPr>
        <w:t>参考</w:t>
      </w:r>
      <w:r>
        <w:rPr>
          <w:rFonts w:hint="default" w:eastAsia="宋体"/>
          <w:b w:val="0"/>
          <w:bCs/>
          <w:color w:val="FF0000"/>
          <w:sz w:val="22"/>
          <w:szCs w:val="22"/>
          <w:u w:val="single"/>
          <w:lang w:val="en-US" w:eastAsia="zh-CN"/>
        </w:rPr>
        <w:t>时使</w:t>
      </w:r>
      <w:r>
        <w:rPr>
          <w:rFonts w:hint="default" w:eastAsia="宋体"/>
          <w:b w:val="0"/>
          <w:bCs/>
          <w:color w:val="FF0000"/>
          <w:sz w:val="22"/>
          <w:szCs w:val="22"/>
          <w:u w:val="single"/>
        </w:rPr>
        <w:t>用</w:t>
      </w:r>
      <w:r>
        <w:rPr>
          <w:rFonts w:hint="default" w:eastAsia="宋体"/>
          <w:b w:val="0"/>
          <w:bCs/>
          <w:color w:val="FF0000"/>
          <w:sz w:val="22"/>
          <w:szCs w:val="22"/>
          <w:u w:val="single"/>
          <w:lang w:eastAsia="zh-CN"/>
        </w:rPr>
        <w:t>；</w:t>
      </w:r>
    </w:p>
    <w:p w14:paraId="0A5A0588">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②研究者会后并已与组长单位确定研究方案，建议本中心与组长单位可同步立项，避免时间浪费；</w:t>
      </w:r>
    </w:p>
    <w:p w14:paraId="281C9DB1">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③建议同步准备本中心机构与伦理审查的材料，并注意伦理递交材料的要求；</w:t>
      </w:r>
    </w:p>
    <w:p w14:paraId="70EC359A">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u w:val="single"/>
        </w:rPr>
      </w:pPr>
      <w:r>
        <w:rPr>
          <w:rFonts w:hint="default" w:eastAsia="宋体"/>
          <w:b w:val="0"/>
          <w:bCs/>
          <w:color w:val="FF0000"/>
          <w:sz w:val="22"/>
          <w:szCs w:val="22"/>
          <w:u w:val="single"/>
          <w:lang w:val="en-US" w:eastAsia="zh-CN"/>
        </w:rPr>
        <w:t>④我中心</w:t>
      </w:r>
      <w:r>
        <w:rPr>
          <w:rFonts w:hint="default" w:eastAsia="宋体"/>
          <w:b w:val="0"/>
          <w:bCs/>
          <w:color w:val="FF0000"/>
          <w:sz w:val="22"/>
          <w:szCs w:val="22"/>
          <w:highlight w:val="yellow"/>
          <w:u w:val="single"/>
          <w:lang w:val="en-US" w:eastAsia="zh-CN"/>
        </w:rPr>
        <w:t>伦理审查会每月2次</w:t>
      </w:r>
      <w:r>
        <w:rPr>
          <w:rFonts w:hint="default" w:eastAsia="宋体"/>
          <w:b w:val="0"/>
          <w:bCs/>
          <w:color w:val="FF0000"/>
          <w:sz w:val="22"/>
          <w:szCs w:val="22"/>
          <w:u w:val="single"/>
          <w:lang w:val="en-US" w:eastAsia="zh-CN"/>
        </w:rPr>
        <w:t>，伦理委员会将根据项目数量情况增加会议次数，具体请与伦理秘书沟通。伦理办联系电话：020-87330631 办公邮箱：</w:t>
      </w:r>
      <w:r>
        <w:rPr>
          <w:rFonts w:hint="default" w:eastAsia="宋体"/>
          <w:b w:val="0"/>
          <w:bCs/>
          <w:color w:val="FF0000"/>
          <w:sz w:val="22"/>
          <w:szCs w:val="22"/>
          <w:u w:val="single"/>
          <w:lang w:val="en-US" w:eastAsia="zh-CN"/>
        </w:rPr>
        <w:fldChar w:fldCharType="begin"/>
      </w:r>
      <w:r>
        <w:rPr>
          <w:rFonts w:hint="default" w:eastAsia="宋体"/>
          <w:b w:val="0"/>
          <w:bCs/>
          <w:color w:val="FF0000"/>
          <w:sz w:val="22"/>
          <w:szCs w:val="22"/>
          <w:u w:val="single"/>
          <w:lang w:val="en-US" w:eastAsia="zh-CN"/>
        </w:rPr>
        <w:instrText xml:space="preserve"> HYPERLINK "mailto:zsyyiec2020@mail.sysu.edu.cn" </w:instrText>
      </w:r>
      <w:r>
        <w:rPr>
          <w:rFonts w:hint="default" w:eastAsia="宋体"/>
          <w:b w:val="0"/>
          <w:bCs/>
          <w:color w:val="FF0000"/>
          <w:sz w:val="22"/>
          <w:szCs w:val="22"/>
          <w:u w:val="single"/>
          <w:lang w:val="en-US" w:eastAsia="zh-CN"/>
        </w:rPr>
        <w:fldChar w:fldCharType="separate"/>
      </w:r>
      <w:r>
        <w:rPr>
          <w:rStyle w:val="8"/>
          <w:rFonts w:hint="default" w:eastAsia="宋体"/>
          <w:b w:val="0"/>
          <w:bCs/>
          <w:sz w:val="22"/>
          <w:szCs w:val="22"/>
          <w:lang w:val="en-US" w:eastAsia="zh-CN"/>
        </w:rPr>
        <w:t>zsyyiec2020@mail.sysu.edu.cn</w:t>
      </w:r>
      <w:r>
        <w:rPr>
          <w:rFonts w:hint="default" w:eastAsia="宋体"/>
          <w:b w:val="0"/>
          <w:bCs/>
          <w:color w:val="FF0000"/>
          <w:sz w:val="22"/>
          <w:szCs w:val="22"/>
          <w:u w:val="single"/>
          <w:lang w:val="en-US" w:eastAsia="zh-CN"/>
        </w:rPr>
        <w:fldChar w:fldCharType="end"/>
      </w:r>
    </w:p>
    <w:p w14:paraId="2C226BC9">
      <w:pPr>
        <w:ind w:left="-847" w:leftChars="-771" w:hanging="772" w:hangingChars="366"/>
        <w:rPr>
          <w:b/>
          <w:szCs w:val="21"/>
        </w:rPr>
      </w:pPr>
    </w:p>
    <w:tbl>
      <w:tblPr>
        <w:tblStyle w:val="6"/>
        <w:tblW w:w="9938" w:type="dxa"/>
        <w:tblInd w:w="-459" w:type="dxa"/>
        <w:tblLayout w:type="fixed"/>
        <w:tblCellMar>
          <w:top w:w="0" w:type="dxa"/>
          <w:left w:w="108" w:type="dxa"/>
          <w:bottom w:w="0" w:type="dxa"/>
          <w:right w:w="108" w:type="dxa"/>
        </w:tblCellMar>
      </w:tblPr>
      <w:tblGrid>
        <w:gridCol w:w="872"/>
        <w:gridCol w:w="3700"/>
        <w:gridCol w:w="5366"/>
      </w:tblGrid>
      <w:tr w14:paraId="1436971C">
        <w:tblPrEx>
          <w:tblCellMar>
            <w:top w:w="0" w:type="dxa"/>
            <w:left w:w="108" w:type="dxa"/>
            <w:bottom w:w="0" w:type="dxa"/>
            <w:right w:w="108" w:type="dxa"/>
          </w:tblCellMar>
        </w:tblPrEx>
        <w:trPr>
          <w:trHeight w:val="564" w:hRule="atLeast"/>
        </w:trPr>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19645">
            <w:pPr>
              <w:widowControl/>
              <w:jc w:val="center"/>
              <w:rPr>
                <w:b/>
                <w:color w:val="000000"/>
                <w:kern w:val="0"/>
                <w:szCs w:val="21"/>
              </w:rPr>
            </w:pPr>
            <w:r>
              <w:rPr>
                <w:b/>
                <w:color w:val="000000"/>
                <w:kern w:val="0"/>
                <w:szCs w:val="21"/>
              </w:rPr>
              <w:t>序号</w:t>
            </w:r>
          </w:p>
        </w:tc>
        <w:tc>
          <w:tcPr>
            <w:tcW w:w="3700" w:type="dxa"/>
            <w:tcBorders>
              <w:top w:val="single" w:color="auto" w:sz="4" w:space="0"/>
              <w:left w:val="nil"/>
              <w:bottom w:val="single" w:color="auto" w:sz="4" w:space="0"/>
              <w:right w:val="single" w:color="auto" w:sz="4" w:space="0"/>
            </w:tcBorders>
            <w:shd w:val="clear" w:color="auto" w:fill="auto"/>
            <w:noWrap/>
            <w:vAlign w:val="center"/>
          </w:tcPr>
          <w:p w14:paraId="191CCC80">
            <w:pPr>
              <w:widowControl/>
              <w:jc w:val="center"/>
              <w:rPr>
                <w:b/>
                <w:bCs/>
                <w:color w:val="000000"/>
                <w:kern w:val="0"/>
                <w:szCs w:val="21"/>
              </w:rPr>
            </w:pPr>
            <w:r>
              <w:rPr>
                <w:b/>
                <w:bCs/>
                <w:color w:val="000000"/>
                <w:kern w:val="0"/>
                <w:szCs w:val="21"/>
              </w:rPr>
              <w:t>递交文件清单</w:t>
            </w:r>
          </w:p>
        </w:tc>
        <w:tc>
          <w:tcPr>
            <w:tcW w:w="5366" w:type="dxa"/>
            <w:tcBorders>
              <w:top w:val="single" w:color="auto" w:sz="4" w:space="0"/>
              <w:left w:val="nil"/>
              <w:bottom w:val="single" w:color="auto" w:sz="4" w:space="0"/>
              <w:right w:val="single" w:color="auto" w:sz="4" w:space="0"/>
            </w:tcBorders>
            <w:shd w:val="clear" w:color="auto" w:fill="auto"/>
            <w:noWrap/>
            <w:vAlign w:val="center"/>
          </w:tcPr>
          <w:p w14:paraId="5521566F">
            <w:pPr>
              <w:widowControl/>
              <w:jc w:val="center"/>
              <w:rPr>
                <w:b/>
                <w:color w:val="000000"/>
                <w:kern w:val="0"/>
                <w:szCs w:val="21"/>
              </w:rPr>
            </w:pPr>
            <w:r>
              <w:rPr>
                <w:b/>
                <w:color w:val="000000"/>
                <w:kern w:val="0"/>
                <w:szCs w:val="21"/>
              </w:rPr>
              <w:t>审核要点</w:t>
            </w:r>
          </w:p>
        </w:tc>
      </w:tr>
      <w:tr w14:paraId="39F3A57C">
        <w:tblPrEx>
          <w:tblCellMar>
            <w:top w:w="0" w:type="dxa"/>
            <w:left w:w="108" w:type="dxa"/>
            <w:bottom w:w="0" w:type="dxa"/>
            <w:right w:w="108" w:type="dxa"/>
          </w:tblCellMar>
        </w:tblPrEx>
        <w:trPr>
          <w:trHeight w:val="1057"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509C42F0">
            <w:pPr>
              <w:widowControl/>
              <w:jc w:val="center"/>
              <w:rPr>
                <w:b/>
                <w:bCs/>
                <w:color w:val="000000"/>
                <w:kern w:val="0"/>
                <w:szCs w:val="21"/>
              </w:rPr>
            </w:pPr>
            <w:r>
              <w:rPr>
                <w:b/>
                <w:bCs/>
                <w:color w:val="000000"/>
                <w:kern w:val="0"/>
                <w:szCs w:val="21"/>
              </w:rPr>
              <w:t>1</w:t>
            </w:r>
          </w:p>
          <w:p w14:paraId="17306DA8">
            <w:pPr>
              <w:widowControl/>
              <w:jc w:val="center"/>
              <w:rPr>
                <w:color w:val="000000"/>
                <w:kern w:val="0"/>
                <w:szCs w:val="21"/>
              </w:rPr>
            </w:pPr>
            <w:r>
              <w:rPr>
                <w:color w:val="000000"/>
                <w:kern w:val="0"/>
                <w:szCs w:val="21"/>
              </w:rPr>
              <w:t>▲</w:t>
            </w:r>
          </w:p>
        </w:tc>
        <w:tc>
          <w:tcPr>
            <w:tcW w:w="3700" w:type="dxa"/>
            <w:tcBorders>
              <w:top w:val="nil"/>
              <w:left w:val="nil"/>
              <w:bottom w:val="single" w:color="auto" w:sz="4" w:space="0"/>
              <w:right w:val="single" w:color="auto" w:sz="4" w:space="0"/>
            </w:tcBorders>
            <w:shd w:val="clear" w:color="auto" w:fill="auto"/>
            <w:noWrap/>
            <w:vAlign w:val="center"/>
          </w:tcPr>
          <w:p w14:paraId="6FA0B4FC">
            <w:pPr>
              <w:spacing w:line="360" w:lineRule="auto"/>
              <w:jc w:val="left"/>
              <w:rPr>
                <w:color w:val="000000"/>
                <w:kern w:val="0"/>
                <w:sz w:val="18"/>
                <w:szCs w:val="18"/>
              </w:rPr>
            </w:pPr>
            <w:commentRangeStart w:id="0"/>
            <w:r>
              <w:rPr>
                <w:b/>
                <w:bCs/>
                <w:sz w:val="18"/>
                <w:szCs w:val="18"/>
              </w:rPr>
              <w:t>诊断试剂临床试验立项审批表</w:t>
            </w:r>
            <w:commentRangeEnd w:id="0"/>
            <w:r>
              <w:rPr>
                <w:b/>
                <w:bCs/>
                <w:sz w:val="18"/>
                <w:szCs w:val="18"/>
              </w:rPr>
              <w:commentReference w:id="0"/>
            </w:r>
            <w:r>
              <w:rPr>
                <w:sz w:val="18"/>
                <w:szCs w:val="18"/>
              </w:rPr>
              <w:t xml:space="preserve">               </w:t>
            </w:r>
          </w:p>
          <w:p w14:paraId="06578F66">
            <w:pPr>
              <w:spacing w:line="360" w:lineRule="auto"/>
              <w:jc w:val="left"/>
              <w:rPr>
                <w:szCs w:val="21"/>
              </w:rPr>
            </w:pPr>
            <w:r>
              <w:rPr>
                <w:rFonts w:hint="default" w:ascii="Times New Roman" w:hAnsi="Times New Roman" w:eastAsia="宋体" w:cs="Times New Roman"/>
                <w:bCs/>
                <w:sz w:val="18"/>
                <w:szCs w:val="18"/>
                <w:lang w:val="en-US" w:eastAsia="zh-CN"/>
              </w:rPr>
              <w:t>(申办方签字、加盖公章和骑缝章)</w:t>
            </w:r>
          </w:p>
        </w:tc>
        <w:tc>
          <w:tcPr>
            <w:tcW w:w="5366" w:type="dxa"/>
            <w:tcBorders>
              <w:top w:val="nil"/>
              <w:left w:val="nil"/>
              <w:bottom w:val="single" w:color="auto" w:sz="4" w:space="0"/>
              <w:right w:val="single" w:color="auto" w:sz="4" w:space="0"/>
            </w:tcBorders>
            <w:shd w:val="clear" w:color="auto" w:fill="auto"/>
            <w:noWrap/>
            <w:vAlign w:val="center"/>
          </w:tcPr>
          <w:p w14:paraId="48350C29">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1.请正确填写信息，并</w:t>
            </w:r>
            <w:r>
              <w:rPr>
                <w:rFonts w:hint="default" w:ascii="Times New Roman" w:hAnsi="Times New Roman" w:eastAsia="宋体" w:cs="Times New Roman"/>
                <w:sz w:val="18"/>
                <w:szCs w:val="18"/>
                <w:lang w:val="en-US" w:eastAsia="zh-CN"/>
              </w:rPr>
              <w:t>与CTMS基本信息和《临床试验申请书》保持一致；</w:t>
            </w:r>
          </w:p>
          <w:p w14:paraId="19313A56">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2.SMO暂未确定，后续请与机构邮件沟通；</w:t>
            </w:r>
          </w:p>
          <w:p w14:paraId="7B3962AB">
            <w:pPr>
              <w:jc w:val="left"/>
              <w:rPr>
                <w:szCs w:val="21"/>
              </w:rPr>
            </w:pPr>
            <w:r>
              <w:rPr>
                <w:rFonts w:hint="default" w:ascii="Times New Roman" w:hAnsi="Times New Roman" w:eastAsia="宋体" w:cs="Times New Roman"/>
                <w:sz w:val="18"/>
                <w:szCs w:val="18"/>
                <w:lang w:val="en-US" w:eastAsia="zh-CN"/>
              </w:rPr>
              <w:t>3.填表人处亲笔</w:t>
            </w:r>
            <w:r>
              <w:rPr>
                <w:rFonts w:hint="default" w:ascii="Times New Roman" w:hAnsi="Times New Roman" w:eastAsia="宋体" w:cs="Times New Roman"/>
                <w:sz w:val="18"/>
                <w:szCs w:val="18"/>
              </w:rPr>
              <w:t>签字</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申办方</w:t>
            </w:r>
            <w:r>
              <w:rPr>
                <w:rFonts w:hint="default" w:ascii="Times New Roman" w:hAnsi="Times New Roman" w:eastAsia="宋体" w:cs="Times New Roman"/>
                <w:sz w:val="18"/>
                <w:szCs w:val="18"/>
              </w:rPr>
              <w:t>盖章</w:t>
            </w:r>
            <w:r>
              <w:rPr>
                <w:rFonts w:hint="default" w:ascii="Times New Roman" w:hAnsi="Times New Roman" w:eastAsia="宋体" w:cs="Times New Roman"/>
                <w:sz w:val="18"/>
                <w:szCs w:val="18"/>
                <w:lang w:eastAsia="zh-CN"/>
              </w:rPr>
              <w:t>。</w:t>
            </w:r>
          </w:p>
        </w:tc>
      </w:tr>
      <w:tr w14:paraId="00A34E72">
        <w:tblPrEx>
          <w:tblCellMar>
            <w:top w:w="0" w:type="dxa"/>
            <w:left w:w="108" w:type="dxa"/>
            <w:bottom w:w="0" w:type="dxa"/>
            <w:right w:w="108" w:type="dxa"/>
          </w:tblCellMar>
        </w:tblPrEx>
        <w:trPr>
          <w:trHeight w:val="2598"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3E2382E8">
            <w:pPr>
              <w:widowControl/>
              <w:jc w:val="center"/>
              <w:rPr>
                <w:b/>
                <w:bCs/>
                <w:color w:val="000000"/>
                <w:kern w:val="0"/>
                <w:szCs w:val="21"/>
              </w:rPr>
            </w:pPr>
            <w:r>
              <w:rPr>
                <w:b/>
                <w:bCs/>
                <w:color w:val="000000"/>
                <w:kern w:val="0"/>
                <w:szCs w:val="21"/>
              </w:rPr>
              <w:t>2</w:t>
            </w:r>
          </w:p>
          <w:p w14:paraId="592EB7A7">
            <w:pPr>
              <w:widowControl/>
              <w:jc w:val="center"/>
              <w:rPr>
                <w:color w:val="000000"/>
                <w:kern w:val="0"/>
                <w:szCs w:val="21"/>
              </w:rPr>
            </w:pPr>
            <w:r>
              <w:rPr>
                <w:color w:val="000000"/>
                <w:kern w:val="0"/>
                <w:szCs w:val="21"/>
              </w:rPr>
              <w:t>▲</w:t>
            </w:r>
          </w:p>
        </w:tc>
        <w:tc>
          <w:tcPr>
            <w:tcW w:w="3700" w:type="dxa"/>
            <w:tcBorders>
              <w:top w:val="nil"/>
              <w:left w:val="nil"/>
              <w:bottom w:val="single" w:color="auto" w:sz="4" w:space="0"/>
              <w:right w:val="single" w:color="auto" w:sz="4" w:space="0"/>
            </w:tcBorders>
            <w:shd w:val="clear" w:color="auto" w:fill="auto"/>
            <w:noWrap/>
            <w:vAlign w:val="center"/>
          </w:tcPr>
          <w:p w14:paraId="029E1178">
            <w:pPr>
              <w:widowControl/>
              <w:jc w:val="left"/>
              <w:rPr>
                <w:b/>
                <w:bCs/>
                <w:sz w:val="18"/>
                <w:szCs w:val="18"/>
              </w:rPr>
            </w:pPr>
            <w:commentRangeStart w:id="1"/>
            <w:r>
              <w:rPr>
                <w:b/>
                <w:bCs/>
                <w:color w:val="000000"/>
                <w:kern w:val="0"/>
                <w:sz w:val="18"/>
                <w:szCs w:val="18"/>
              </w:rPr>
              <w:t>诊断试剂临床试验申请书</w:t>
            </w:r>
            <w:commentRangeEnd w:id="1"/>
            <w:r>
              <w:rPr>
                <w:b/>
                <w:bCs/>
                <w:sz w:val="18"/>
                <w:szCs w:val="18"/>
              </w:rPr>
              <w:commentReference w:id="1"/>
            </w:r>
          </w:p>
          <w:p w14:paraId="3CCE3CC2">
            <w:pPr>
              <w:widowControl/>
              <w:jc w:val="left"/>
              <w:rPr>
                <w:color w:val="000000"/>
                <w:kern w:val="0"/>
                <w:szCs w:val="21"/>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PI、科主任签名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color w:val="000000"/>
                <w:kern w:val="0"/>
                <w:sz w:val="18"/>
                <w:szCs w:val="18"/>
              </w:rPr>
              <w:t xml:space="preserve"> </w:t>
            </w:r>
            <w:r>
              <w:rPr>
                <w:color w:val="000000"/>
                <w:kern w:val="0"/>
                <w:szCs w:val="21"/>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4CAA87B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color w:val="FF0000"/>
                <w:sz w:val="18"/>
                <w:szCs w:val="15"/>
                <w:lang w:val="en-US" w:eastAsia="zh-CN"/>
              </w:rPr>
              <w:t>一式两份；</w:t>
            </w:r>
          </w:p>
          <w:p w14:paraId="3EC967E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kern w:val="2"/>
                <w:sz w:val="18"/>
                <w:szCs w:val="18"/>
                <w:lang w:val="en-US" w:eastAsia="zh-CN" w:bidi="ar-SA"/>
              </w:rPr>
              <w:t>请正确填写信息，并</w:t>
            </w:r>
            <w:r>
              <w:rPr>
                <w:rFonts w:hint="default" w:ascii="Times New Roman" w:hAnsi="Times New Roman" w:eastAsia="宋体" w:cs="Times New Roman"/>
                <w:sz w:val="18"/>
                <w:szCs w:val="18"/>
                <w:lang w:val="en-US" w:eastAsia="zh-CN"/>
              </w:rPr>
              <w:t>与CTMS基本信息和《立项审批表》保持一致；</w:t>
            </w:r>
          </w:p>
          <w:p w14:paraId="25114A45">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8"/>
                <w:lang w:val="en-US" w:eastAsia="zh-CN"/>
              </w:rPr>
              <w:t>必须有PI签名；</w:t>
            </w:r>
          </w:p>
          <w:p w14:paraId="73A3C34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4.若找科主任签字困难可PI签字后先递交资料至机构审核并请机构协助联系；</w:t>
            </w:r>
          </w:p>
          <w:p w14:paraId="6634DF5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5.请勿漏填申请日期；</w:t>
            </w:r>
          </w:p>
          <w:p w14:paraId="15A7B875">
            <w:pPr>
              <w:jc w:val="left"/>
              <w:rPr>
                <w:rFonts w:hint="eastAsia"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6.</w:t>
            </w:r>
            <w:r>
              <w:rPr>
                <w:rFonts w:hint="default" w:ascii="Times New Roman" w:hAnsi="Times New Roman" w:eastAsia="宋体" w:cs="Times New Roman"/>
                <w:sz w:val="18"/>
                <w:szCs w:val="15"/>
              </w:rPr>
              <w:t>需关注PI同期承接临床试验项目数及入组受试者例数是否合理</w:t>
            </w:r>
            <w:r>
              <w:rPr>
                <w:rFonts w:hint="eastAsia" w:cs="Times New Roman"/>
                <w:sz w:val="18"/>
                <w:szCs w:val="15"/>
                <w:lang w:eastAsia="zh-CN"/>
              </w:rPr>
              <w:t>；</w:t>
            </w:r>
          </w:p>
          <w:p w14:paraId="4BB293E5">
            <w:pPr>
              <w:widowControl/>
              <w:jc w:val="left"/>
              <w:rPr>
                <w:color w:val="000000"/>
                <w:kern w:val="0"/>
                <w:szCs w:val="21"/>
              </w:rPr>
            </w:pPr>
            <w:r>
              <w:rPr>
                <w:rFonts w:hint="eastAsia" w:eastAsiaTheme="minorEastAsia"/>
                <w:sz w:val="18"/>
                <w:szCs w:val="18"/>
                <w:lang w:val="en-US" w:eastAsia="zh-CN"/>
              </w:rPr>
              <w:t>7</w:t>
            </w:r>
            <w:r>
              <w:rPr>
                <w:rFonts w:hint="default" w:eastAsiaTheme="minorEastAsia"/>
                <w:sz w:val="18"/>
                <w:szCs w:val="18"/>
                <w:lang w:val="en-US"/>
              </w:rPr>
              <w:t>.</w:t>
            </w:r>
            <w:r>
              <w:rPr>
                <w:rFonts w:hint="eastAsia" w:eastAsiaTheme="minorEastAsia"/>
                <w:sz w:val="18"/>
                <w:szCs w:val="18"/>
              </w:rPr>
              <w:t>开展创新医疗器械产品或需进行临床试验审批的第三类医疗器械产品临床试验的主要研究者应参加过3个以上医疗器械或药物临床试验（需提供相关证明文件，如授权分工表等）</w:t>
            </w:r>
            <w:r>
              <w:rPr>
                <w:rFonts w:hint="eastAsia" w:eastAsiaTheme="minorEastAsia"/>
                <w:sz w:val="18"/>
                <w:szCs w:val="18"/>
                <w:lang w:eastAsia="zh-CN"/>
              </w:rPr>
              <w:t>。</w:t>
            </w:r>
          </w:p>
        </w:tc>
      </w:tr>
      <w:tr w14:paraId="5442C110">
        <w:tblPrEx>
          <w:tblCellMar>
            <w:top w:w="0" w:type="dxa"/>
            <w:left w:w="108" w:type="dxa"/>
            <w:bottom w:w="0" w:type="dxa"/>
            <w:right w:w="108" w:type="dxa"/>
          </w:tblCellMar>
        </w:tblPrEx>
        <w:trPr>
          <w:trHeight w:val="614"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25E57792">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3</w:t>
            </w:r>
          </w:p>
          <w:p w14:paraId="7CE8D22D">
            <w:pPr>
              <w:widowControl/>
              <w:jc w:val="center"/>
              <w:rPr>
                <w:color w:val="000000"/>
                <w:kern w:val="0"/>
                <w:szCs w:val="21"/>
              </w:rPr>
            </w:pPr>
            <w:r>
              <w:rPr>
                <w:rFonts w:hint="eastAsia" w:ascii="新宋体-18030" w:hAnsi="新宋体-18030" w:eastAsia="新宋体-18030" w:cs="新宋体-18030"/>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center"/>
          </w:tcPr>
          <w:p w14:paraId="565A9710">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临床试验主要研究者承诺书</w:t>
            </w:r>
          </w:p>
          <w:p w14:paraId="53B2C411">
            <w:pPr>
              <w:spacing w:line="360" w:lineRule="auto"/>
              <w:jc w:val="left"/>
              <w:rPr>
                <w:szCs w:val="21"/>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r>
              <w:rPr>
                <w:szCs w:val="21"/>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5124774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4712060D">
            <w:pPr>
              <w:numPr>
                <w:ilvl w:val="-1"/>
                <w:numId w:val="0"/>
              </w:numPr>
              <w:ind w:left="0" w:leftChars="0" w:firstLine="0" w:firstLineChars="0"/>
              <w:jc w:val="left"/>
              <w:rPr>
                <w:color w:val="000000"/>
                <w:kern w:val="0"/>
                <w:szCs w:val="21"/>
              </w:rPr>
            </w:pPr>
            <w:r>
              <w:rPr>
                <w:rFonts w:hint="default" w:ascii="Times New Roman" w:hAnsi="Times New Roman" w:eastAsia="宋体" w:cs="Times New Roman"/>
                <w:sz w:val="18"/>
                <w:szCs w:val="15"/>
                <w:lang w:val="en-US" w:eastAsia="zh-CN"/>
              </w:rPr>
              <w:t>2.请勿漏填签字日期。</w:t>
            </w:r>
          </w:p>
        </w:tc>
      </w:tr>
      <w:tr w14:paraId="0AF2090F">
        <w:tblPrEx>
          <w:tblCellMar>
            <w:top w:w="0" w:type="dxa"/>
            <w:left w:w="108" w:type="dxa"/>
            <w:bottom w:w="0" w:type="dxa"/>
            <w:right w:w="108" w:type="dxa"/>
          </w:tblCellMar>
        </w:tblPrEx>
        <w:trPr>
          <w:trHeight w:val="486"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43566739">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w:t>
            </w:r>
          </w:p>
          <w:p w14:paraId="6D9F7A6D">
            <w:pPr>
              <w:widowControl/>
              <w:jc w:val="center"/>
              <w:rPr>
                <w:color w:val="000000"/>
                <w:kern w:val="0"/>
                <w:szCs w:val="21"/>
              </w:rPr>
            </w:pPr>
            <w:r>
              <w:rPr>
                <w:rFonts w:hint="default" w:ascii="Times New Roman" w:hAnsi="Times New Roman" w:eastAsia="宋体" w:cs="Times New Roman"/>
                <w:bCs/>
              </w:rPr>
              <w:t>▲</w:t>
            </w:r>
          </w:p>
        </w:tc>
        <w:tc>
          <w:tcPr>
            <w:tcW w:w="3700" w:type="dxa"/>
            <w:tcBorders>
              <w:top w:val="nil"/>
              <w:left w:val="nil"/>
              <w:bottom w:val="single" w:color="auto" w:sz="4" w:space="0"/>
              <w:right w:val="single" w:color="auto" w:sz="4" w:space="0"/>
            </w:tcBorders>
            <w:shd w:val="clear" w:color="auto" w:fill="auto"/>
            <w:noWrap/>
            <w:vAlign w:val="center"/>
          </w:tcPr>
          <w:p w14:paraId="5434ACD4">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研究者利益冲突说明</w:t>
            </w:r>
            <w:r>
              <w:rPr>
                <w:rFonts w:hint="default" w:ascii="Times New Roman" w:hAnsi="Times New Roman" w:eastAsia="宋体" w:cs="Times New Roman"/>
                <w:sz w:val="18"/>
                <w:szCs w:val="18"/>
              </w:rPr>
              <w:t xml:space="preserve">                             </w:t>
            </w:r>
          </w:p>
          <w:p w14:paraId="380BABA0">
            <w:pPr>
              <w:widowControl/>
              <w:jc w:val="left"/>
              <w:rPr>
                <w:color w:val="000000" w:themeColor="text1"/>
                <w:kern w:val="0"/>
                <w:szCs w:val="21"/>
                <w:highlight w:val="yellow"/>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0FEE116E">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532C62F1">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2.内容请勿漏勾选；</w:t>
            </w:r>
          </w:p>
          <w:p w14:paraId="7FD8BDDF">
            <w:pPr>
              <w:jc w:val="left"/>
              <w:rPr>
                <w:color w:val="000000"/>
                <w:kern w:val="0"/>
                <w:szCs w:val="21"/>
              </w:rPr>
            </w:pPr>
            <w:r>
              <w:rPr>
                <w:rFonts w:hint="default" w:ascii="Times New Roman" w:hAnsi="Times New Roman" w:eastAsia="宋体" w:cs="Times New Roman"/>
                <w:sz w:val="18"/>
                <w:szCs w:val="15"/>
                <w:lang w:val="en-US" w:eastAsia="zh-CN"/>
              </w:rPr>
              <w:t>3.请勿漏填签字日期。</w:t>
            </w:r>
          </w:p>
        </w:tc>
      </w:tr>
      <w:tr w14:paraId="02563867">
        <w:tblPrEx>
          <w:tblCellMar>
            <w:top w:w="0" w:type="dxa"/>
            <w:left w:w="108" w:type="dxa"/>
            <w:bottom w:w="0" w:type="dxa"/>
            <w:right w:w="108" w:type="dxa"/>
          </w:tblCellMar>
        </w:tblPrEx>
        <w:trPr>
          <w:trHeight w:val="670" w:hRule="atLeast"/>
        </w:trPr>
        <w:tc>
          <w:tcPr>
            <w:tcW w:w="872" w:type="dxa"/>
            <w:tcBorders>
              <w:top w:val="nil"/>
              <w:left w:val="single" w:color="auto" w:sz="4" w:space="0"/>
              <w:bottom w:val="single" w:color="auto" w:sz="4" w:space="0"/>
              <w:right w:val="single" w:color="auto" w:sz="4" w:space="0"/>
            </w:tcBorders>
            <w:shd w:val="clear" w:color="auto" w:fill="auto"/>
            <w:noWrap/>
            <w:vAlign w:val="top"/>
          </w:tcPr>
          <w:p w14:paraId="374CDE30">
            <w:pPr>
              <w:widowControl/>
              <w:jc w:val="center"/>
              <w:textAlignment w:val="bottom"/>
              <w:rPr>
                <w:rFonts w:hint="eastAsia" w:ascii="宋体" w:hAnsi="宋体" w:cs="宋体"/>
                <w:b/>
                <w:bCs w:val="0"/>
                <w:color w:val="000000" w:themeColor="text1"/>
                <w:kern w:val="0"/>
                <w:szCs w:val="21"/>
              </w:rPr>
            </w:pPr>
            <w:r>
              <w:rPr>
                <w:rFonts w:hint="eastAsia" w:ascii="宋体" w:hAnsi="宋体" w:cs="宋体"/>
                <w:b/>
                <w:bCs w:val="0"/>
                <w:color w:val="000000" w:themeColor="text1"/>
                <w:kern w:val="0"/>
                <w:szCs w:val="21"/>
              </w:rPr>
              <w:t>5</w:t>
            </w:r>
          </w:p>
          <w:p w14:paraId="39DC8841">
            <w:pPr>
              <w:widowControl/>
              <w:jc w:val="center"/>
              <w:textAlignment w:val="bottom"/>
              <w:rPr>
                <w:color w:val="000000"/>
                <w:kern w:val="0"/>
                <w:szCs w:val="21"/>
              </w:rPr>
            </w:pPr>
            <w:r>
              <w:rPr>
                <w:rFonts w:hint="default" w:ascii="Times New Roman" w:hAnsi="Times New Roman" w:eastAsia="宋体" w:cs="Times New Roman"/>
                <w:b/>
                <w:bCs w:val="0"/>
                <w:sz w:val="18"/>
                <w:szCs w:val="18"/>
              </w:rPr>
              <w:t>▲</w:t>
            </w:r>
          </w:p>
        </w:tc>
        <w:tc>
          <w:tcPr>
            <w:tcW w:w="3700" w:type="dxa"/>
            <w:tcBorders>
              <w:top w:val="nil"/>
              <w:left w:val="nil"/>
              <w:bottom w:val="single" w:color="auto" w:sz="4" w:space="0"/>
              <w:right w:val="single" w:color="auto" w:sz="4" w:space="0"/>
            </w:tcBorders>
            <w:shd w:val="clear" w:color="auto" w:fill="auto"/>
            <w:noWrap/>
            <w:vAlign w:val="top"/>
          </w:tcPr>
          <w:p w14:paraId="3626A14D">
            <w:pPr>
              <w:spacing w:line="24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申办方委托研究中心的委托书</w:t>
            </w:r>
            <w:r>
              <w:rPr>
                <w:rFonts w:hint="eastAsia" w:cs="Times New Roman"/>
                <w:b/>
                <w:bCs/>
                <w:sz w:val="18"/>
                <w:szCs w:val="18"/>
                <w:lang w:eastAsia="zh-CN"/>
              </w:rPr>
              <w:t>（</w:t>
            </w:r>
            <w:r>
              <w:rPr>
                <w:rFonts w:hint="eastAsia" w:cs="Times New Roman"/>
                <w:b/>
                <w:bCs/>
                <w:sz w:val="18"/>
                <w:szCs w:val="18"/>
                <w:lang w:val="en-US" w:eastAsia="zh-CN"/>
              </w:rPr>
              <w:t>器械</w:t>
            </w:r>
            <w:r>
              <w:rPr>
                <w:rFonts w:hint="eastAsia" w:cs="Times New Roman"/>
                <w:b/>
                <w:bCs/>
                <w:sz w:val="18"/>
                <w:szCs w:val="18"/>
                <w:lang w:eastAsia="zh-CN"/>
              </w:rPr>
              <w:t>）</w:t>
            </w:r>
            <w:r>
              <w:rPr>
                <w:rFonts w:hint="default" w:ascii="Times New Roman" w:hAnsi="Times New Roman" w:eastAsia="宋体" w:cs="Times New Roman"/>
                <w:sz w:val="18"/>
                <w:szCs w:val="18"/>
                <w:lang w:val="en-US" w:eastAsia="zh-CN"/>
              </w:rPr>
              <w:t xml:space="preserve">   </w:t>
            </w:r>
          </w:p>
          <w:p w14:paraId="5ED8D465">
            <w:pPr>
              <w:rPr>
                <w:color w:val="000000" w:themeColor="text1"/>
                <w:kern w:val="0"/>
                <w:szCs w:val="21"/>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p>
        </w:tc>
        <w:tc>
          <w:tcPr>
            <w:tcW w:w="5366" w:type="dxa"/>
            <w:tcBorders>
              <w:top w:val="nil"/>
              <w:left w:val="nil"/>
              <w:bottom w:val="single" w:color="auto" w:sz="4" w:space="0"/>
              <w:right w:val="single" w:color="auto" w:sz="4" w:space="0"/>
            </w:tcBorders>
            <w:shd w:val="clear" w:color="auto" w:fill="auto"/>
            <w:noWrap/>
            <w:vAlign w:val="top"/>
          </w:tcPr>
          <w:p w14:paraId="4E280A68">
            <w:p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1.机构模版</w:t>
            </w:r>
            <w:r>
              <w:rPr>
                <w:rFonts w:hint="default" w:ascii="Times New Roman" w:hAnsi="Times New Roman" w:eastAsia="宋体" w:cs="Times New Roman"/>
                <w:sz w:val="18"/>
                <w:szCs w:val="15"/>
                <w:lang w:eastAsia="zh-CN"/>
              </w:rPr>
              <w:t>；</w:t>
            </w:r>
          </w:p>
          <w:p w14:paraId="55A22174">
            <w:pPr>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5"/>
                <w:lang w:val="en-US" w:eastAsia="zh-CN"/>
              </w:rPr>
              <w:t>。</w:t>
            </w:r>
          </w:p>
        </w:tc>
      </w:tr>
      <w:tr w14:paraId="2724A73B">
        <w:tblPrEx>
          <w:tblCellMar>
            <w:top w:w="0" w:type="dxa"/>
            <w:left w:w="108" w:type="dxa"/>
            <w:bottom w:w="0" w:type="dxa"/>
            <w:right w:w="108" w:type="dxa"/>
          </w:tblCellMar>
        </w:tblPrEx>
        <w:trPr>
          <w:trHeight w:val="1989"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2D34EDF7">
            <w:pPr>
              <w:widowControl/>
              <w:jc w:val="center"/>
              <w:rPr>
                <w:color w:val="000000"/>
                <w:kern w:val="0"/>
                <w:szCs w:val="21"/>
              </w:rPr>
            </w:pPr>
            <w:r>
              <w:rPr>
                <w:rFonts w:hint="default"/>
                <w:color w:val="000000"/>
                <w:kern w:val="0"/>
                <w:szCs w:val="21"/>
                <w:lang w:val="en-US"/>
              </w:rPr>
              <w:t>6</w:t>
            </w:r>
          </w:p>
        </w:tc>
        <w:tc>
          <w:tcPr>
            <w:tcW w:w="3700" w:type="dxa"/>
            <w:tcBorders>
              <w:top w:val="nil"/>
              <w:left w:val="nil"/>
              <w:bottom w:val="single" w:color="auto" w:sz="4" w:space="0"/>
              <w:right w:val="single" w:color="auto" w:sz="4" w:space="0"/>
            </w:tcBorders>
            <w:shd w:val="clear" w:color="auto" w:fill="auto"/>
            <w:noWrap/>
            <w:vAlign w:val="center"/>
          </w:tcPr>
          <w:p w14:paraId="086B9384">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组长单位伦理委员会审</w:t>
            </w:r>
            <w:r>
              <w:rPr>
                <w:rFonts w:hint="default" w:ascii="Times New Roman" w:hAnsi="Times New Roman" w:eastAsia="宋体" w:cs="Times New Roman"/>
                <w:b/>
                <w:bCs/>
                <w:sz w:val="18"/>
                <w:szCs w:val="18"/>
                <w:lang w:val="en-US" w:eastAsia="zh-CN"/>
              </w:rPr>
              <w:t>查</w:t>
            </w:r>
            <w:r>
              <w:rPr>
                <w:rFonts w:hint="default" w:ascii="Times New Roman" w:hAnsi="Times New Roman" w:eastAsia="宋体" w:cs="Times New Roman"/>
                <w:b/>
                <w:bCs/>
                <w:sz w:val="18"/>
                <w:szCs w:val="18"/>
              </w:rPr>
              <w:t>批件、成员表</w:t>
            </w:r>
          </w:p>
          <w:p w14:paraId="60E13926">
            <w:pPr>
              <w:widowControl/>
              <w:jc w:val="left"/>
              <w:rPr>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Style w:val="9"/>
                <w:rFonts w:hint="eastAsia"/>
                <w:color w:val="FF0000"/>
                <w:sz w:val="18"/>
                <w:szCs w:val="18"/>
              </w:rPr>
              <w:t xml:space="preserve"> </w:t>
            </w:r>
            <w:r>
              <w:rPr>
                <w:rStyle w:val="9"/>
                <w:rFonts w:hint="eastAsia"/>
                <w:color w:val="000000" w:themeColor="text1"/>
                <w:sz w:val="18"/>
                <w:szCs w:val="18"/>
              </w:rPr>
              <w:t xml:space="preserve"> </w:t>
            </w:r>
            <w:r>
              <w:rPr>
                <w:kern w:val="0"/>
                <w:szCs w:val="21"/>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2DACE5F8">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注：组长单位伦理委员会审查批件不是机构立项阶段必备文件，但需提交组长单位伦理审查情况说明，正式伦理批件必须在合同签署前递交。</w:t>
            </w:r>
          </w:p>
          <w:p w14:paraId="0A9C96CD">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组长单位</w:t>
            </w:r>
            <w:r>
              <w:rPr>
                <w:rFonts w:hint="default" w:ascii="Times New Roman" w:hAnsi="Times New Roman" w:eastAsia="宋体" w:cs="Times New Roman"/>
                <w:sz w:val="18"/>
                <w:szCs w:val="15"/>
                <w:lang w:val="en-US" w:eastAsia="zh-CN"/>
              </w:rPr>
              <w:t>伦理委员会审查</w:t>
            </w:r>
            <w:r>
              <w:rPr>
                <w:rFonts w:hint="default" w:ascii="Times New Roman" w:hAnsi="Times New Roman" w:eastAsia="宋体" w:cs="Times New Roman"/>
                <w:sz w:val="18"/>
                <w:szCs w:val="15"/>
              </w:rPr>
              <w:t>批件意见必须是“同意”</w:t>
            </w:r>
            <w:r>
              <w:rPr>
                <w:rFonts w:hint="default" w:ascii="Times New Roman" w:hAnsi="Times New Roman" w:eastAsia="宋体" w:cs="Times New Roman"/>
                <w:sz w:val="18"/>
                <w:szCs w:val="15"/>
                <w:lang w:eastAsia="zh-CN"/>
              </w:rPr>
              <w:t>；</w:t>
            </w:r>
          </w:p>
          <w:p w14:paraId="6132E92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2.请提供历次伦理审查批件；</w:t>
            </w:r>
          </w:p>
          <w:p w14:paraId="1501F2A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需核对递交的方案、知情、CRF、及其他表格的最终版本是否和伦理通过的版本号，版本日期一致</w:t>
            </w:r>
            <w:r>
              <w:rPr>
                <w:rFonts w:hint="default" w:ascii="Times New Roman" w:hAnsi="Times New Roman" w:eastAsia="宋体" w:cs="Times New Roman"/>
                <w:sz w:val="18"/>
                <w:szCs w:val="15"/>
                <w:lang w:eastAsia="zh-CN"/>
              </w:rPr>
              <w:t>；</w:t>
            </w:r>
          </w:p>
          <w:p w14:paraId="3492ECC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4.核对是否为最新版伦理批件（伦理批件中跟踪审查时间）；</w:t>
            </w:r>
          </w:p>
          <w:p w14:paraId="72D957A9">
            <w:pPr>
              <w:widowControl/>
              <w:jc w:val="left"/>
              <w:rPr>
                <w:color w:val="000000"/>
                <w:kern w:val="0"/>
                <w:szCs w:val="21"/>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1E7FA771">
        <w:tblPrEx>
          <w:tblCellMar>
            <w:top w:w="0" w:type="dxa"/>
            <w:left w:w="108" w:type="dxa"/>
            <w:bottom w:w="0" w:type="dxa"/>
            <w:right w:w="108" w:type="dxa"/>
          </w:tblCellMar>
        </w:tblPrEx>
        <w:trPr>
          <w:trHeight w:val="679" w:hRule="atLeast"/>
        </w:trPr>
        <w:tc>
          <w:tcPr>
            <w:tcW w:w="872" w:type="dxa"/>
            <w:tcBorders>
              <w:top w:val="nil"/>
              <w:left w:val="single" w:color="auto" w:sz="4" w:space="0"/>
              <w:bottom w:val="single" w:color="auto" w:sz="4" w:space="0"/>
              <w:right w:val="single" w:color="auto" w:sz="4" w:space="0"/>
            </w:tcBorders>
            <w:shd w:val="clear" w:color="auto" w:fill="auto"/>
            <w:noWrap/>
            <w:vAlign w:val="top"/>
          </w:tcPr>
          <w:p w14:paraId="241F2456">
            <w:pPr>
              <w:widowControl/>
              <w:jc w:val="center"/>
              <w:textAlignment w:val="bottom"/>
              <w:rPr>
                <w:rFonts w:hint="default" w:ascii="宋体" w:hAnsi="宋体" w:cs="宋体"/>
                <w:b/>
                <w:bCs/>
                <w:color w:val="000000" w:themeColor="text1"/>
                <w:kern w:val="0"/>
                <w:szCs w:val="21"/>
                <w:lang w:val="en-US"/>
              </w:rPr>
            </w:pPr>
            <w:r>
              <w:rPr>
                <w:rFonts w:hint="default" w:ascii="宋体" w:hAnsi="宋体" w:cs="宋体"/>
                <w:b/>
                <w:bCs/>
                <w:color w:val="000000" w:themeColor="text1"/>
                <w:kern w:val="0"/>
                <w:szCs w:val="21"/>
                <w:lang w:val="en-US"/>
              </w:rPr>
              <w:t>7</w:t>
            </w:r>
          </w:p>
          <w:p w14:paraId="4202EFD2">
            <w:pPr>
              <w:widowControl/>
              <w:jc w:val="center"/>
              <w:textAlignment w:val="bottom"/>
              <w:rPr>
                <w:rFonts w:hint="default"/>
                <w:color w:val="000000"/>
                <w:kern w:val="0"/>
                <w:szCs w:val="21"/>
                <w:lang w:val="en-US"/>
              </w:rPr>
            </w:pPr>
            <w:r>
              <w:rPr>
                <w:rFonts w:hint="default" w:eastAsia="宋体"/>
                <w:b/>
                <w:bCs/>
              </w:rPr>
              <w:t>▲</w:t>
            </w:r>
          </w:p>
        </w:tc>
        <w:tc>
          <w:tcPr>
            <w:tcW w:w="3700" w:type="dxa"/>
            <w:tcBorders>
              <w:top w:val="nil"/>
              <w:left w:val="nil"/>
              <w:bottom w:val="single" w:color="auto" w:sz="4" w:space="0"/>
              <w:right w:val="single" w:color="auto" w:sz="4" w:space="0"/>
            </w:tcBorders>
            <w:shd w:val="clear" w:color="auto" w:fill="auto"/>
            <w:noWrap/>
            <w:vAlign w:val="top"/>
          </w:tcPr>
          <w:p w14:paraId="2DCD42F6">
            <w:pPr>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申办者资料真实性声明 </w:t>
            </w:r>
            <w:r>
              <w:rPr>
                <w:rFonts w:hint="default" w:ascii="Times New Roman" w:hAnsi="Times New Roman" w:eastAsia="宋体" w:cs="Times New Roman"/>
                <w:sz w:val="18"/>
                <w:szCs w:val="18"/>
              </w:rPr>
              <w:t xml:space="preserve">     </w:t>
            </w:r>
          </w:p>
          <w:p w14:paraId="39EC7412">
            <w:pPr>
              <w:rPr>
                <w:rFonts w:hint="default" w:eastAsia="宋体"/>
                <w:bCs/>
                <w:sz w:val="18"/>
                <w:szCs w:val="18"/>
                <w:lang w:eastAsia="zh-CN"/>
              </w:rPr>
            </w:pPr>
            <w:r>
              <w:rPr>
                <w:rFonts w:hint="default" w:ascii="Times New Roman" w:hAnsi="Times New Roman" w:eastAsia="宋体" w:cs="Times New Roman"/>
                <w:bCs/>
                <w:sz w:val="18"/>
                <w:szCs w:val="18"/>
                <w:lang w:val="en-US" w:eastAsia="zh-CN"/>
              </w:rPr>
              <w:t>(申办方签字、加盖公章）</w:t>
            </w:r>
          </w:p>
        </w:tc>
        <w:tc>
          <w:tcPr>
            <w:tcW w:w="5366" w:type="dxa"/>
            <w:tcBorders>
              <w:top w:val="nil"/>
              <w:left w:val="nil"/>
              <w:bottom w:val="single" w:color="auto" w:sz="4" w:space="0"/>
              <w:right w:val="single" w:color="auto" w:sz="4" w:space="0"/>
            </w:tcBorders>
            <w:shd w:val="clear" w:color="auto" w:fill="auto"/>
            <w:noWrap/>
            <w:vAlign w:val="top"/>
          </w:tcPr>
          <w:p w14:paraId="0DF6AFA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02887DA5">
            <w:pPr>
              <w:jc w:val="left"/>
              <w:rPr>
                <w:rFonts w:hint="default" w:eastAsia="宋体"/>
                <w:sz w:val="18"/>
                <w:szCs w:val="15"/>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5"/>
                <w:lang w:val="en-US" w:eastAsia="zh-CN"/>
              </w:rPr>
              <w:t>PM及以上负责人手写签字，加盖公章。</w:t>
            </w:r>
          </w:p>
        </w:tc>
      </w:tr>
      <w:tr w14:paraId="1B65E286">
        <w:tblPrEx>
          <w:tblCellMar>
            <w:top w:w="0" w:type="dxa"/>
            <w:left w:w="108" w:type="dxa"/>
            <w:bottom w:w="0" w:type="dxa"/>
            <w:right w:w="108" w:type="dxa"/>
          </w:tblCellMar>
        </w:tblPrEx>
        <w:trPr>
          <w:trHeight w:val="1989"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06DFCC33">
            <w:pPr>
              <w:widowControl/>
              <w:jc w:val="center"/>
              <w:rPr>
                <w:rFonts w:hint="default"/>
                <w:b/>
                <w:bCs/>
                <w:color w:val="000000"/>
                <w:kern w:val="0"/>
                <w:szCs w:val="21"/>
                <w:lang w:val="en-US"/>
              </w:rPr>
            </w:pPr>
            <w:r>
              <w:rPr>
                <w:rFonts w:hint="default"/>
                <w:b/>
                <w:bCs/>
                <w:color w:val="000000"/>
                <w:kern w:val="0"/>
                <w:szCs w:val="21"/>
                <w:lang w:val="en-US"/>
              </w:rPr>
              <w:t>8</w:t>
            </w:r>
          </w:p>
          <w:p w14:paraId="512BBCC4">
            <w:pPr>
              <w:widowControl/>
              <w:jc w:val="center"/>
              <w:rPr>
                <w:color w:val="000000"/>
                <w:kern w:val="0"/>
                <w:szCs w:val="21"/>
              </w:rPr>
            </w:pPr>
            <w:r>
              <w:rPr>
                <w:rFonts w:hint="eastAsia" w:ascii="新宋体-18030" w:hAnsi="新宋体-18030" w:eastAsia="新宋体-18030" w:cs="新宋体-18030"/>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center"/>
          </w:tcPr>
          <w:p w14:paraId="1440D723">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临床试验方案及其修订案</w:t>
            </w:r>
          </w:p>
          <w:p w14:paraId="57B9CF49">
            <w:p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p>
          <w:p w14:paraId="0834E605">
            <w:pPr>
              <w:numPr>
                <w:ilvl w:val="0"/>
                <w:numId w:val="0"/>
              </w:num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临床试验方案；</w:t>
            </w:r>
          </w:p>
          <w:p w14:paraId="6EDC0220">
            <w:pPr>
              <w:widowControl/>
              <w:jc w:val="left"/>
              <w:rPr>
                <w:color w:val="000000"/>
                <w:kern w:val="0"/>
                <w:szCs w:val="21"/>
              </w:rPr>
            </w:pPr>
            <w:r>
              <w:rPr>
                <w:rFonts w:hint="default" w:ascii="Times New Roman" w:hAnsi="Times New Roman" w:eastAsia="宋体" w:cs="Times New Roman"/>
                <w:kern w:val="2"/>
                <w:sz w:val="18"/>
                <w:szCs w:val="18"/>
                <w:lang w:val="en-US" w:eastAsia="zh-CN" w:bidi="ar-SA"/>
              </w:rPr>
              <w:t>2.方案签字页。</w:t>
            </w:r>
            <w:r>
              <w:rPr>
                <w:rFonts w:hint="default" w:ascii="Times New Roman" w:hAnsi="Times New Roman" w:eastAsia="宋体" w:cs="Times New Roman"/>
                <w:sz w:val="18"/>
                <w:szCs w:val="18"/>
                <w:lang w:val="en-US" w:eastAsia="zh-CN"/>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40CF63BE">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中英文版必须有中英文</w:t>
            </w:r>
            <w:r>
              <w:rPr>
                <w:rFonts w:hint="default" w:ascii="Times New Roman" w:hAnsi="Times New Roman" w:eastAsia="宋体" w:cs="Times New Roman"/>
                <w:sz w:val="18"/>
                <w:szCs w:val="15"/>
                <w:lang w:val="en-US" w:eastAsia="zh-CN"/>
              </w:rPr>
              <w:t>方案</w:t>
            </w:r>
            <w:r>
              <w:rPr>
                <w:rFonts w:hint="default" w:ascii="Times New Roman" w:hAnsi="Times New Roman" w:eastAsia="宋体" w:cs="Times New Roman"/>
                <w:sz w:val="18"/>
                <w:szCs w:val="15"/>
              </w:rPr>
              <w:t>签字页，英文方案需要有中文翻译版本并盖章</w:t>
            </w:r>
            <w:r>
              <w:rPr>
                <w:rFonts w:hint="default" w:ascii="Times New Roman" w:hAnsi="Times New Roman" w:eastAsia="宋体" w:cs="Times New Roman"/>
                <w:sz w:val="18"/>
                <w:szCs w:val="15"/>
                <w:lang w:eastAsia="zh-CN"/>
              </w:rPr>
              <w:t>；</w:t>
            </w:r>
          </w:p>
          <w:p w14:paraId="05538E83">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2.需有组长单位</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本院PI签字的方案签字页</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申办方</w:t>
            </w:r>
            <w:r>
              <w:rPr>
                <w:rFonts w:hint="eastAsia" w:cs="Times New Roman"/>
                <w:sz w:val="18"/>
                <w:szCs w:val="15"/>
                <w:lang w:val="en-US" w:eastAsia="zh-CN"/>
              </w:rPr>
              <w:t>盖章）</w:t>
            </w:r>
            <w:r>
              <w:rPr>
                <w:rFonts w:hint="default" w:ascii="Times New Roman" w:hAnsi="Times New Roman" w:eastAsia="宋体" w:cs="Times New Roman"/>
                <w:sz w:val="18"/>
                <w:szCs w:val="15"/>
                <w:lang w:val="en-US" w:eastAsia="zh-CN"/>
              </w:rPr>
              <w:t>；</w:t>
            </w:r>
          </w:p>
          <w:p w14:paraId="158B0E16">
            <w:pPr>
              <w:numPr>
                <w:ilvl w:val="-1"/>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2803CEBD">
            <w:pPr>
              <w:widowControl/>
              <w:jc w:val="left"/>
              <w:rPr>
                <w:rFonts w:hint="default" w:ascii="Times New Roman" w:hAnsi="Times New Roman" w:eastAsia="宋体" w:cs="Times New Roman"/>
                <w:bCs/>
                <w:sz w:val="18"/>
                <w:szCs w:val="18"/>
                <w:lang w:val="en-US" w:eastAsia="zh-CN"/>
              </w:rPr>
            </w:pPr>
            <w:r>
              <w:rPr>
                <w:rFonts w:hint="eastAsia" w:cs="Times New Roman"/>
                <w:sz w:val="18"/>
                <w:szCs w:val="15"/>
                <w:lang w:val="en-US" w:eastAsia="zh-CN"/>
              </w:rPr>
              <w:t>4</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p w14:paraId="77999838">
            <w:pPr>
              <w:widowControl/>
              <w:jc w:val="left"/>
              <w:rPr>
                <w:rFonts w:hint="default"/>
                <w:bCs/>
                <w:color w:val="FF0000"/>
                <w:sz w:val="18"/>
                <w:szCs w:val="18"/>
                <w:lang w:val="en-US" w:eastAsia="zh-CN"/>
              </w:rPr>
            </w:pPr>
            <w:r>
              <w:rPr>
                <w:rFonts w:hint="eastAsia" w:cs="Times New Roman"/>
                <w:bCs/>
                <w:sz w:val="18"/>
                <w:szCs w:val="18"/>
                <w:lang w:val="en-US" w:eastAsia="zh-CN"/>
              </w:rPr>
              <w:t>5.</w:t>
            </w:r>
            <w:r>
              <w:rPr>
                <w:rFonts w:hint="default" w:ascii="Times New Roman" w:hAnsi="Times New Roman" w:eastAsia="宋体" w:cs="Times New Roman"/>
                <w:bCs/>
                <w:sz w:val="18"/>
                <w:szCs w:val="18"/>
                <w:lang w:val="en-US" w:eastAsia="zh-CN"/>
              </w:rPr>
              <w:t>如有临床试验用样本重复使用</w:t>
            </w:r>
            <w:r>
              <w:rPr>
                <w:rFonts w:hint="eastAsia" w:ascii="Times New Roman" w:hAnsi="Times New Roman" w:eastAsia="宋体" w:cs="Times New Roman"/>
                <w:bCs/>
                <w:sz w:val="18"/>
                <w:szCs w:val="18"/>
                <w:lang w:val="en-US" w:eastAsia="zh-CN"/>
              </w:rPr>
              <w:t>，</w:t>
            </w:r>
            <w:r>
              <w:rPr>
                <w:rFonts w:hint="default" w:ascii="Times New Roman" w:hAnsi="Times New Roman" w:eastAsia="宋体" w:cs="Times New Roman"/>
                <w:bCs/>
                <w:sz w:val="18"/>
                <w:szCs w:val="18"/>
                <w:lang w:val="en-US" w:eastAsia="zh-CN"/>
              </w:rPr>
              <w:t>应在方案内做相应的说明</w:t>
            </w:r>
            <w:r>
              <w:rPr>
                <w:rFonts w:hint="eastAsia" w:ascii="Times New Roman" w:hAnsi="Times New Roman" w:eastAsia="宋体" w:cs="Times New Roman"/>
                <w:bCs/>
                <w:sz w:val="18"/>
                <w:szCs w:val="18"/>
                <w:lang w:val="en-US" w:eastAsia="zh-CN"/>
              </w:rPr>
              <w:t>。</w:t>
            </w:r>
          </w:p>
        </w:tc>
      </w:tr>
      <w:tr w14:paraId="4B980E54">
        <w:tblPrEx>
          <w:tblCellMar>
            <w:top w:w="0" w:type="dxa"/>
            <w:left w:w="108" w:type="dxa"/>
            <w:bottom w:w="0" w:type="dxa"/>
            <w:right w:w="108" w:type="dxa"/>
          </w:tblCellMar>
        </w:tblPrEx>
        <w:trPr>
          <w:trHeight w:val="67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127F4940">
            <w:pPr>
              <w:widowControl/>
              <w:jc w:val="center"/>
              <w:rPr>
                <w:color w:val="000000"/>
                <w:kern w:val="0"/>
                <w:szCs w:val="21"/>
              </w:rPr>
            </w:pPr>
            <w:r>
              <w:rPr>
                <w:rFonts w:hint="default"/>
                <w:color w:val="000000"/>
                <w:kern w:val="0"/>
                <w:szCs w:val="21"/>
                <w:lang w:val="en-US"/>
              </w:rPr>
              <w:t>9</w:t>
            </w:r>
          </w:p>
        </w:tc>
        <w:tc>
          <w:tcPr>
            <w:tcW w:w="3700" w:type="dxa"/>
            <w:tcBorders>
              <w:top w:val="nil"/>
              <w:left w:val="nil"/>
              <w:bottom w:val="single" w:color="auto" w:sz="4" w:space="0"/>
              <w:right w:val="single" w:color="auto" w:sz="4" w:space="0"/>
            </w:tcBorders>
            <w:shd w:val="clear" w:color="auto" w:fill="auto"/>
            <w:noWrap/>
            <w:vAlign w:val="center"/>
          </w:tcPr>
          <w:p w14:paraId="14FE2EC5">
            <w:pPr>
              <w:rPr>
                <w:rFonts w:hint="eastAsia" w:ascii="宋体" w:hAnsi="宋体" w:eastAsia="宋体" w:cs="宋体"/>
                <w:b/>
                <w:bCs/>
                <w:color w:val="000000" w:themeColor="text1"/>
                <w:sz w:val="18"/>
                <w:szCs w:val="18"/>
                <w:lang w:val="en-US" w:eastAsia="zh-CN"/>
              </w:rPr>
            </w:pPr>
            <w:r>
              <w:rPr>
                <w:rFonts w:hint="eastAsia" w:ascii="宋体" w:hAnsi="宋体" w:cs="宋体"/>
                <w:b/>
                <w:bCs/>
                <w:color w:val="000000" w:themeColor="text1"/>
                <w:sz w:val="18"/>
                <w:szCs w:val="18"/>
              </w:rPr>
              <w:t>参加研究的知情同意书</w:t>
            </w:r>
            <w:r>
              <w:rPr>
                <w:rFonts w:hint="eastAsia" w:ascii="宋体" w:hAnsi="宋体" w:cs="宋体"/>
                <w:b/>
                <w:bCs/>
                <w:color w:val="000000" w:themeColor="text1"/>
                <w:sz w:val="18"/>
                <w:szCs w:val="18"/>
                <w:lang w:val="en-US" w:eastAsia="zh-CN"/>
              </w:rPr>
              <w:t>或</w:t>
            </w:r>
            <w:r>
              <w:rPr>
                <w:rFonts w:hint="eastAsia" w:ascii="宋体" w:hAnsi="宋体" w:cs="宋体"/>
                <w:b/>
                <w:bCs/>
                <w:color w:val="000000" w:themeColor="text1"/>
                <w:sz w:val="18"/>
                <w:szCs w:val="18"/>
              </w:rPr>
              <w:t>其他</w:t>
            </w:r>
            <w:r>
              <w:rPr>
                <w:rFonts w:hint="eastAsia" w:ascii="宋体" w:hAnsi="宋体" w:cs="宋体"/>
                <w:b/>
                <w:bCs/>
                <w:color w:val="000000" w:themeColor="text1"/>
                <w:sz w:val="18"/>
                <w:szCs w:val="18"/>
                <w:lang w:val="en-US" w:eastAsia="zh-CN"/>
              </w:rPr>
              <w:t>说明</w:t>
            </w:r>
          </w:p>
          <w:p w14:paraId="6ADDD113">
            <w:pPr>
              <w:widowControl/>
              <w:ind w:left="4620" w:hanging="3960" w:hangingChars="2200"/>
              <w:jc w:val="left"/>
              <w:rPr>
                <w:color w:val="000000"/>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40CCD6DF">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1223D7FB">
            <w:pPr>
              <w:widowControl/>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p w14:paraId="7E883516">
            <w:pPr>
              <w:widowControl/>
              <w:jc w:val="left"/>
              <w:rPr>
                <w:color w:val="000000"/>
                <w:kern w:val="0"/>
                <w:szCs w:val="21"/>
              </w:rPr>
            </w:pPr>
            <w:r>
              <w:rPr>
                <w:rFonts w:hint="eastAsia" w:cs="Times New Roman"/>
                <w:bCs/>
                <w:sz w:val="18"/>
                <w:szCs w:val="18"/>
                <w:lang w:val="en-US" w:eastAsia="zh-CN"/>
              </w:rPr>
              <w:t>3</w:t>
            </w:r>
            <w:r>
              <w:rPr>
                <w:rFonts w:hint="default" w:ascii="Times New Roman" w:hAnsi="Times New Roman" w:eastAsia="宋体" w:cs="Times New Roman"/>
                <w:bCs/>
                <w:sz w:val="18"/>
                <w:szCs w:val="18"/>
                <w:lang w:val="en-US" w:eastAsia="zh-CN"/>
              </w:rPr>
              <w:t>.豁免知情</w:t>
            </w:r>
            <w:r>
              <w:rPr>
                <w:rFonts w:hint="eastAsia" w:cs="Times New Roman"/>
                <w:bCs/>
                <w:sz w:val="18"/>
                <w:szCs w:val="18"/>
                <w:lang w:val="en-US" w:eastAsia="zh-CN"/>
              </w:rPr>
              <w:t>请咨询</w:t>
            </w:r>
            <w:r>
              <w:rPr>
                <w:rFonts w:hint="default" w:ascii="Times New Roman" w:hAnsi="Times New Roman" w:eastAsia="宋体" w:cs="Times New Roman"/>
                <w:bCs/>
                <w:sz w:val="18"/>
                <w:szCs w:val="18"/>
                <w:lang w:val="en-US" w:eastAsia="zh-CN"/>
              </w:rPr>
              <w:t>伦理</w:t>
            </w:r>
            <w:r>
              <w:rPr>
                <w:rFonts w:hint="eastAsia" w:cs="Times New Roman"/>
                <w:bCs/>
                <w:sz w:val="18"/>
                <w:szCs w:val="18"/>
                <w:lang w:val="en-US" w:eastAsia="zh-CN"/>
              </w:rPr>
              <w:t>，并伦理</w:t>
            </w:r>
            <w:r>
              <w:rPr>
                <w:rFonts w:hint="default" w:ascii="Times New Roman" w:hAnsi="Times New Roman" w:eastAsia="宋体" w:cs="Times New Roman"/>
                <w:bCs/>
                <w:sz w:val="18"/>
                <w:szCs w:val="18"/>
                <w:lang w:val="en-US" w:eastAsia="zh-CN"/>
              </w:rPr>
              <w:t>通过</w:t>
            </w:r>
            <w:r>
              <w:rPr>
                <w:rFonts w:hint="eastAsia" w:cs="Times New Roman"/>
                <w:bCs/>
                <w:sz w:val="18"/>
                <w:szCs w:val="18"/>
                <w:lang w:val="en-US" w:eastAsia="zh-CN"/>
              </w:rPr>
              <w:t>。</w:t>
            </w:r>
          </w:p>
        </w:tc>
      </w:tr>
      <w:tr w14:paraId="490B4F38">
        <w:tblPrEx>
          <w:tblCellMar>
            <w:top w:w="0" w:type="dxa"/>
            <w:left w:w="108" w:type="dxa"/>
            <w:bottom w:w="0" w:type="dxa"/>
            <w:right w:w="108" w:type="dxa"/>
          </w:tblCellMar>
        </w:tblPrEx>
        <w:trPr>
          <w:trHeight w:val="67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61AC7332">
            <w:pPr>
              <w:widowControl/>
              <w:jc w:val="center"/>
              <w:rPr>
                <w:rFonts w:hint="default"/>
                <w:b/>
                <w:bCs/>
                <w:color w:val="000000"/>
                <w:kern w:val="0"/>
                <w:szCs w:val="21"/>
                <w:lang w:val="en-US"/>
              </w:rPr>
            </w:pPr>
            <w:r>
              <w:rPr>
                <w:rFonts w:hint="default"/>
                <w:b/>
                <w:bCs/>
                <w:color w:val="000000"/>
                <w:kern w:val="0"/>
                <w:szCs w:val="21"/>
                <w:lang w:val="en-US"/>
              </w:rPr>
              <w:t>10</w:t>
            </w:r>
          </w:p>
          <w:p w14:paraId="2206EAC1">
            <w:pPr>
              <w:widowControl/>
              <w:jc w:val="center"/>
              <w:rPr>
                <w:rFonts w:hint="default"/>
                <w:color w:val="000000"/>
                <w:kern w:val="0"/>
                <w:szCs w:val="21"/>
                <w:lang w:val="en-US"/>
              </w:rPr>
            </w:pPr>
            <w:r>
              <w:rPr>
                <w:rFonts w:hint="eastAsia" w:ascii="新宋体-18030" w:hAnsi="新宋体-18030" w:eastAsia="新宋体-18030" w:cs="新宋体-18030"/>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center"/>
          </w:tcPr>
          <w:p w14:paraId="39DA62DB">
            <w:pPr>
              <w:widowControl/>
              <w:jc w:val="left"/>
              <w:rPr>
                <w:color w:val="000000"/>
                <w:kern w:val="0"/>
                <w:szCs w:val="21"/>
              </w:rPr>
            </w:pPr>
            <w:r>
              <w:rPr>
                <w:rFonts w:hint="default" w:ascii="Times New Roman" w:hAnsi="Times New Roman" w:eastAsia="宋体" w:cs="Times New Roman"/>
                <w:b/>
                <w:bCs/>
                <w:sz w:val="18"/>
                <w:szCs w:val="18"/>
                <w:lang w:val="en-US" w:eastAsia="zh-CN"/>
              </w:rPr>
              <w:t>病例报告表（或临床观察表、数据记录表）</w:t>
            </w:r>
            <w:r>
              <w:rPr>
                <w:color w:val="000000"/>
                <w:kern w:val="0"/>
                <w:szCs w:val="21"/>
              </w:rPr>
              <w:t xml:space="preserve">        </w:t>
            </w: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5366" w:type="dxa"/>
            <w:tcBorders>
              <w:top w:val="nil"/>
              <w:left w:val="nil"/>
              <w:bottom w:val="single" w:color="auto" w:sz="4" w:space="0"/>
              <w:right w:val="single" w:color="auto" w:sz="4" w:space="0"/>
            </w:tcBorders>
            <w:shd w:val="clear" w:color="auto" w:fill="auto"/>
            <w:noWrap/>
            <w:vAlign w:val="center"/>
          </w:tcPr>
          <w:p w14:paraId="4BB87D73">
            <w:pPr>
              <w:numPr>
                <w:ilvl w:val="0"/>
                <w:numId w:val="0"/>
              </w:numPr>
              <w:spacing w:line="360" w:lineRule="auto"/>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1BF553">
            <w:pPr>
              <w:widowControl/>
              <w:jc w:val="left"/>
              <w:rPr>
                <w:color w:val="000000"/>
                <w:kern w:val="0"/>
                <w:szCs w:val="21"/>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需申办方/CRO加盖公章和骑缝章。</w:t>
            </w:r>
          </w:p>
        </w:tc>
      </w:tr>
      <w:tr w14:paraId="5BBB80B1">
        <w:tblPrEx>
          <w:tblCellMar>
            <w:top w:w="0" w:type="dxa"/>
            <w:left w:w="108" w:type="dxa"/>
            <w:bottom w:w="0" w:type="dxa"/>
            <w:right w:w="108" w:type="dxa"/>
          </w:tblCellMar>
        </w:tblPrEx>
        <w:trPr>
          <w:trHeight w:val="67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0FFF0157">
            <w:pPr>
              <w:widowControl/>
              <w:jc w:val="center"/>
              <w:textAlignment w:val="bottom"/>
              <w:rPr>
                <w:rFonts w:hint="default" w:ascii="Times New Roman" w:hAnsi="Times New Roman" w:cs="Times New Roman"/>
                <w:b/>
                <w:bCs/>
                <w:szCs w:val="21"/>
                <w:lang w:val="en-US"/>
              </w:rPr>
            </w:pPr>
            <w:r>
              <w:rPr>
                <w:rFonts w:hint="default" w:ascii="Times New Roman" w:hAnsi="Times New Roman" w:cs="Times New Roman"/>
                <w:b/>
                <w:bCs/>
                <w:szCs w:val="21"/>
                <w:lang w:val="en-US"/>
              </w:rPr>
              <w:t>11</w:t>
            </w:r>
          </w:p>
          <w:p w14:paraId="2F298B4D">
            <w:pPr>
              <w:widowControl/>
              <w:jc w:val="center"/>
              <w:textAlignment w:val="bottom"/>
              <w:rPr>
                <w:rFonts w:hint="default" w:ascii="Times New Roman" w:hAnsi="Times New Roman" w:cs="Times New Roman"/>
                <w:szCs w:val="21"/>
                <w:lang w:val="en-US"/>
              </w:rPr>
            </w:pPr>
            <w:r>
              <w:rPr>
                <w:rFonts w:hint="eastAsia" w:ascii="新宋体-18030" w:hAnsi="新宋体-18030" w:eastAsia="新宋体-18030" w:cs="新宋体-18030"/>
                <w:bCs/>
                <w:sz w:val="18"/>
                <w:szCs w:val="18"/>
              </w:rPr>
              <w:t>▲</w:t>
            </w:r>
          </w:p>
        </w:tc>
        <w:tc>
          <w:tcPr>
            <w:tcW w:w="3700" w:type="dxa"/>
            <w:tcBorders>
              <w:top w:val="nil"/>
              <w:left w:val="nil"/>
              <w:bottom w:val="single" w:color="auto" w:sz="4" w:space="0"/>
              <w:right w:val="single" w:color="auto" w:sz="4" w:space="0"/>
            </w:tcBorders>
            <w:shd w:val="clear" w:color="auto" w:fill="auto"/>
            <w:noWrap/>
            <w:vAlign w:val="center"/>
          </w:tcPr>
          <w:p w14:paraId="54916022">
            <w:pPr>
              <w:rPr>
                <w:rFonts w:hint="eastAsia" w:ascii="新宋体-18030" w:hAnsi="新宋体-18030" w:eastAsia="新宋体-18030" w:cs="新宋体-18030"/>
                <w:bCs/>
                <w:sz w:val="18"/>
                <w:szCs w:val="18"/>
              </w:rPr>
            </w:pPr>
            <w:r>
              <w:rPr>
                <w:rFonts w:hint="eastAsia" w:ascii="Times New Roman" w:hAnsi="Times New Roman" w:eastAsia="宋体" w:cs="Times New Roman"/>
                <w:b/>
                <w:bCs/>
                <w:sz w:val="18"/>
                <w:szCs w:val="18"/>
                <w:lang w:val="en-US" w:eastAsia="zh-CN"/>
              </w:rPr>
              <w:t xml:space="preserve">体外诊断试剂产品说明书或操作指南、研究者手册 </w:t>
            </w:r>
            <w:r>
              <w:rPr>
                <w:rFonts w:hint="eastAsia" w:ascii="新宋体-18030" w:hAnsi="新宋体-18030" w:eastAsia="新宋体-18030" w:cs="新宋体-18030"/>
                <w:bCs/>
                <w:sz w:val="18"/>
                <w:szCs w:val="18"/>
              </w:rPr>
              <w:t xml:space="preserve">   </w:t>
            </w:r>
          </w:p>
          <w:p w14:paraId="1E691D87">
            <w:pPr>
              <w:rPr>
                <w:color w:val="000000"/>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eastAsia" w:ascii="???-18030" w:hAnsi="???-18030" w:cs="???-18030"/>
                <w:sz w:val="18"/>
                <w:szCs w:val="18"/>
              </w:rPr>
              <w:t xml:space="preserve">     </w:t>
            </w:r>
            <w:r>
              <w:rPr>
                <w:rFonts w:hint="eastAsia" w:ascii="新宋体-18030" w:hAnsi="新宋体-18030" w:eastAsia="新宋体-18030" w:cs="新宋体-18030"/>
                <w:bCs/>
                <w:sz w:val="18"/>
                <w:szCs w:val="18"/>
              </w:rPr>
              <w:t xml:space="preserve">  </w:t>
            </w:r>
            <w:r>
              <w:rPr>
                <w:rFonts w:hint="eastAsia" w:ascii="宋体" w:hAnsi="宋体" w:cs="宋体"/>
                <w:sz w:val="18"/>
                <w:szCs w:val="18"/>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537AFEB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1.如有</w:t>
            </w:r>
            <w:r>
              <w:rPr>
                <w:rFonts w:hint="default" w:ascii="Times New Roman" w:hAnsi="Times New Roman" w:eastAsia="宋体" w:cs="Times New Roman"/>
                <w:sz w:val="18"/>
                <w:szCs w:val="15"/>
              </w:rPr>
              <w:t>中英文版</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请</w:t>
            </w:r>
            <w:r>
              <w:rPr>
                <w:rFonts w:hint="default" w:ascii="Times New Roman" w:hAnsi="Times New Roman" w:eastAsia="宋体" w:cs="Times New Roman"/>
                <w:sz w:val="18"/>
                <w:szCs w:val="15"/>
              </w:rPr>
              <w:t>递交中、英文版</w:t>
            </w:r>
            <w:r>
              <w:rPr>
                <w:rFonts w:hint="default" w:ascii="Times New Roman" w:hAnsi="Times New Roman" w:eastAsia="宋体" w:cs="Times New Roman"/>
                <w:sz w:val="18"/>
                <w:szCs w:val="15"/>
                <w:lang w:eastAsia="zh-CN"/>
              </w:rPr>
              <w:t>；</w:t>
            </w:r>
          </w:p>
          <w:p w14:paraId="4A79DBF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研究者手册没有前期安全性数据的请提交与CDE沟通函</w:t>
            </w:r>
            <w:r>
              <w:rPr>
                <w:rFonts w:hint="default" w:ascii="Times New Roman" w:hAnsi="Times New Roman" w:eastAsia="宋体" w:cs="Times New Roman"/>
                <w:sz w:val="18"/>
                <w:szCs w:val="15"/>
                <w:lang w:eastAsia="zh-CN"/>
              </w:rPr>
              <w:t>；</w:t>
            </w:r>
          </w:p>
          <w:p w14:paraId="7078D11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FD9388">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4.若有多个试验药，请提供对应的研究者手册；</w:t>
            </w:r>
          </w:p>
          <w:p w14:paraId="60F8D33D">
            <w:pPr>
              <w:jc w:val="left"/>
              <w:rPr>
                <w:color w:val="000000"/>
                <w:kern w:val="0"/>
                <w:szCs w:val="21"/>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41D488AD">
        <w:tblPrEx>
          <w:tblCellMar>
            <w:top w:w="0" w:type="dxa"/>
            <w:left w:w="108" w:type="dxa"/>
            <w:bottom w:w="0" w:type="dxa"/>
            <w:right w:w="108" w:type="dxa"/>
          </w:tblCellMar>
        </w:tblPrEx>
        <w:trPr>
          <w:trHeight w:val="2606"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445C9FAF">
            <w:pPr>
              <w:widowControl/>
              <w:jc w:val="center"/>
              <w:rPr>
                <w:rFonts w:hint="default"/>
                <w:b/>
                <w:bCs/>
                <w:color w:val="000000"/>
                <w:kern w:val="0"/>
                <w:szCs w:val="21"/>
                <w:lang w:val="en-US"/>
              </w:rPr>
            </w:pPr>
            <w:r>
              <w:rPr>
                <w:rFonts w:hint="default"/>
                <w:b/>
                <w:bCs/>
                <w:color w:val="000000"/>
                <w:kern w:val="0"/>
                <w:szCs w:val="21"/>
                <w:lang w:val="en-US"/>
              </w:rPr>
              <w:t>12</w:t>
            </w:r>
          </w:p>
          <w:p w14:paraId="44615C6C">
            <w:pPr>
              <w:widowControl/>
              <w:jc w:val="center"/>
              <w:rPr>
                <w:rFonts w:hint="default"/>
                <w:color w:val="000000"/>
                <w:kern w:val="0"/>
                <w:szCs w:val="21"/>
                <w:lang w:val="en-US"/>
              </w:rPr>
            </w:pPr>
            <w:r>
              <w:rPr>
                <w:kern w:val="0"/>
                <w:szCs w:val="21"/>
              </w:rPr>
              <w:t>▲</w:t>
            </w:r>
          </w:p>
        </w:tc>
        <w:tc>
          <w:tcPr>
            <w:tcW w:w="3700" w:type="dxa"/>
            <w:tcBorders>
              <w:top w:val="nil"/>
              <w:left w:val="nil"/>
              <w:bottom w:val="single" w:color="auto" w:sz="4" w:space="0"/>
              <w:right w:val="single" w:color="auto" w:sz="4" w:space="0"/>
            </w:tcBorders>
            <w:shd w:val="clear" w:color="auto" w:fill="auto"/>
            <w:noWrap/>
            <w:vAlign w:val="center"/>
          </w:tcPr>
          <w:p w14:paraId="6064EDB9">
            <w:pPr>
              <w:widowControl/>
              <w:ind w:left="4620" w:hanging="4620" w:hangingChars="2200"/>
              <w:jc w:val="left"/>
              <w:rPr>
                <w:kern w:val="0"/>
                <w:szCs w:val="21"/>
              </w:rPr>
            </w:pPr>
          </w:p>
          <w:p w14:paraId="27858F9A">
            <w:pPr>
              <w:widowControl/>
              <w:ind w:left="4620" w:hanging="3975" w:hangingChars="2200"/>
              <w:jc w:val="left"/>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产品质量</w:t>
            </w:r>
            <w:r>
              <w:rPr>
                <w:rFonts w:hint="eastAsia" w:cs="Times New Roman"/>
                <w:b/>
                <w:bCs/>
                <w:sz w:val="18"/>
                <w:szCs w:val="18"/>
                <w:lang w:val="en-US" w:eastAsia="zh-CN"/>
              </w:rPr>
              <w:t>检测</w:t>
            </w:r>
            <w:r>
              <w:rPr>
                <w:rFonts w:hint="eastAsia" w:ascii="Times New Roman" w:hAnsi="Times New Roman" w:eastAsia="宋体" w:cs="Times New Roman"/>
                <w:b/>
                <w:bCs/>
                <w:sz w:val="18"/>
                <w:szCs w:val="18"/>
                <w:lang w:val="en-US" w:eastAsia="zh-CN"/>
              </w:rPr>
              <w:t>委托检验报告/自检报告</w:t>
            </w:r>
          </w:p>
          <w:p w14:paraId="211EDF1D">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4608BD61">
            <w:pPr>
              <w:jc w:val="left"/>
              <w:rPr>
                <w:rFonts w:hint="eastAsia" w:ascii="新宋体-18030" w:hAnsi="新宋体-18030" w:eastAsia="新宋体-18030" w:cs="新宋体-18030"/>
                <w:bCs/>
                <w:color w:val="000000" w:themeColor="text1"/>
                <w:sz w:val="18"/>
                <w:szCs w:val="18"/>
                <w:lang w:val="en-US" w:eastAsia="zh-CN"/>
              </w:rPr>
            </w:pPr>
            <w:r>
              <w:rPr>
                <w:rFonts w:hint="eastAsia" w:cs="Times New Roman"/>
                <w:sz w:val="18"/>
                <w:szCs w:val="18"/>
                <w:lang w:val="en-US" w:eastAsia="zh-CN"/>
              </w:rPr>
              <w:t>1.</w:t>
            </w:r>
            <w:r>
              <w:rPr>
                <w:rFonts w:hint="eastAsia" w:ascii="新宋体-18030" w:hAnsi="新宋体-18030" w:eastAsia="新宋体-18030" w:cs="新宋体-18030"/>
                <w:bCs/>
                <w:color w:val="000000" w:themeColor="text1"/>
                <w:sz w:val="18"/>
                <w:szCs w:val="18"/>
                <w:lang w:val="en-US" w:eastAsia="zh-CN"/>
              </w:rPr>
              <w:t>①委托检验报告；</w:t>
            </w:r>
          </w:p>
          <w:p w14:paraId="53A6D478">
            <w:pPr>
              <w:numPr>
                <w:ilvl w:val="0"/>
                <w:numId w:val="0"/>
              </w:numPr>
              <w:ind w:firstLine="180" w:firstLineChars="100"/>
              <w:rPr>
                <w:rFonts w:hint="eastAsia" w:cs="Times New Roman"/>
                <w:sz w:val="16"/>
                <w:szCs w:val="18"/>
                <w:lang w:val="en-US" w:eastAsia="zh-CN"/>
              </w:rPr>
            </w:pPr>
            <w:r>
              <w:rPr>
                <w:rFonts w:hint="eastAsia" w:ascii="新宋体-18030" w:hAnsi="新宋体-18030" w:eastAsia="新宋体-18030" w:cs="新宋体-18030"/>
                <w:bCs/>
                <w:color w:val="000000" w:themeColor="text1"/>
                <w:sz w:val="18"/>
                <w:szCs w:val="18"/>
                <w:lang w:val="en-US" w:eastAsia="zh-CN"/>
              </w:rPr>
              <w:t>②</w:t>
            </w:r>
            <w:r>
              <w:rPr>
                <w:rFonts w:hint="default" w:cs="Times New Roman"/>
                <w:sz w:val="16"/>
                <w:szCs w:val="18"/>
                <w:lang w:val="en-US" w:eastAsia="zh-CN"/>
              </w:rPr>
              <w:t>检验机构的资质证明文件</w:t>
            </w:r>
            <w:r>
              <w:rPr>
                <w:rFonts w:hint="eastAsia" w:cs="Times New Roman"/>
                <w:sz w:val="16"/>
                <w:szCs w:val="18"/>
                <w:lang w:val="en-US" w:eastAsia="zh-CN"/>
              </w:rPr>
              <w:t>；</w:t>
            </w:r>
          </w:p>
          <w:p w14:paraId="67912690">
            <w:pPr>
              <w:numPr>
                <w:ilvl w:val="0"/>
                <w:numId w:val="0"/>
              </w:numPr>
              <w:rPr>
                <w:rFonts w:hint="eastAsia" w:cs="Times New Roman"/>
                <w:sz w:val="16"/>
                <w:szCs w:val="18"/>
                <w:lang w:val="en-US" w:eastAsia="zh-CN"/>
              </w:rPr>
            </w:pPr>
            <w:r>
              <w:rPr>
                <w:rFonts w:hint="eastAsia" w:cs="Times New Roman"/>
                <w:sz w:val="16"/>
                <w:szCs w:val="18"/>
                <w:lang w:val="en-US" w:eastAsia="zh-CN"/>
              </w:rPr>
              <w:t>2.①自检报告；</w:t>
            </w:r>
          </w:p>
          <w:p w14:paraId="76020E96">
            <w:pPr>
              <w:numPr>
                <w:ilvl w:val="0"/>
                <w:numId w:val="0"/>
              </w:numPr>
              <w:ind w:firstLine="160" w:firstLineChars="100"/>
              <w:rPr>
                <w:rFonts w:hint="default" w:cs="Times New Roman"/>
                <w:sz w:val="16"/>
                <w:szCs w:val="18"/>
                <w:lang w:val="en-US" w:eastAsia="zh-CN"/>
              </w:rPr>
            </w:pPr>
            <w:r>
              <w:rPr>
                <w:rFonts w:hint="eastAsia" w:cs="Times New Roman"/>
                <w:sz w:val="16"/>
                <w:szCs w:val="18"/>
                <w:lang w:val="en-US" w:eastAsia="zh-CN"/>
              </w:rPr>
              <w:t>②</w:t>
            </w:r>
            <w:r>
              <w:rPr>
                <w:rFonts w:hint="default" w:cs="Times New Roman"/>
                <w:sz w:val="16"/>
                <w:szCs w:val="18"/>
                <w:lang w:val="en-US" w:eastAsia="zh-CN"/>
              </w:rPr>
              <w:t>具有相应自检能力的声明</w:t>
            </w:r>
            <w:r>
              <w:rPr>
                <w:rFonts w:hint="eastAsia" w:cs="Times New Roman"/>
                <w:sz w:val="16"/>
                <w:szCs w:val="18"/>
                <w:lang w:val="en-US" w:eastAsia="zh-CN"/>
              </w:rPr>
              <w:t>；</w:t>
            </w:r>
          </w:p>
          <w:p w14:paraId="2CA01500">
            <w:pPr>
              <w:numPr>
                <w:ilvl w:val="0"/>
                <w:numId w:val="0"/>
              </w:numPr>
              <w:ind w:firstLine="160" w:firstLineChars="100"/>
              <w:rPr>
                <w:rFonts w:hint="eastAsia" w:cs="Times New Roman"/>
                <w:sz w:val="16"/>
                <w:szCs w:val="18"/>
                <w:lang w:val="en-US" w:eastAsia="zh-CN"/>
              </w:rPr>
            </w:pPr>
            <w:r>
              <w:rPr>
                <w:rFonts w:hint="eastAsia" w:cs="Times New Roman"/>
                <w:sz w:val="16"/>
                <w:szCs w:val="18"/>
                <w:lang w:val="en-US" w:eastAsia="zh-CN"/>
              </w:rPr>
              <w:t>③</w:t>
            </w:r>
            <w:r>
              <w:rPr>
                <w:rFonts w:hint="default" w:cs="Times New Roman"/>
                <w:sz w:val="16"/>
                <w:szCs w:val="18"/>
                <w:lang w:val="en-US" w:eastAsia="zh-CN"/>
              </w:rPr>
              <w:t>报告真实性自我保证声明</w:t>
            </w:r>
            <w:r>
              <w:rPr>
                <w:rFonts w:hint="eastAsia" w:cs="Times New Roman"/>
                <w:sz w:val="16"/>
                <w:szCs w:val="18"/>
                <w:lang w:val="en-US" w:eastAsia="zh-CN"/>
              </w:rPr>
              <w:t>；</w:t>
            </w:r>
          </w:p>
          <w:p w14:paraId="78991823">
            <w:pPr>
              <w:numPr>
                <w:ilvl w:val="0"/>
                <w:numId w:val="0"/>
              </w:numPr>
              <w:rPr>
                <w:rFonts w:hint="default" w:cs="Times New Roman"/>
                <w:sz w:val="16"/>
                <w:szCs w:val="18"/>
                <w:lang w:val="en-US" w:eastAsia="zh-CN"/>
              </w:rPr>
            </w:pPr>
            <w:r>
              <w:rPr>
                <w:rFonts w:hint="eastAsia" w:cs="Times New Roman"/>
                <w:sz w:val="16"/>
                <w:szCs w:val="18"/>
                <w:lang w:val="en-US" w:eastAsia="zh-CN"/>
              </w:rPr>
              <w:t>3.</w:t>
            </w:r>
            <w:r>
              <w:rPr>
                <w:rFonts w:hint="default" w:cs="Times New Roman"/>
                <w:sz w:val="16"/>
                <w:szCs w:val="18"/>
                <w:lang w:val="en-US" w:eastAsia="zh-CN"/>
              </w:rPr>
              <w:t>关于型号覆盖的说明</w:t>
            </w:r>
            <w:r>
              <w:rPr>
                <w:rFonts w:hint="eastAsia" w:cs="Times New Roman"/>
                <w:sz w:val="16"/>
                <w:szCs w:val="18"/>
                <w:lang w:val="en-US" w:eastAsia="zh-CN"/>
              </w:rPr>
              <w:t>（如适用）；</w:t>
            </w:r>
          </w:p>
          <w:p w14:paraId="6567810C">
            <w:pPr>
              <w:numPr>
                <w:ilvl w:val="0"/>
                <w:numId w:val="0"/>
              </w:numPr>
              <w:rPr>
                <w:rFonts w:hint="default" w:ascii="Times New Roman" w:hAnsi="Times New Roman" w:eastAsia="宋体" w:cs="Times New Roman"/>
                <w:sz w:val="18"/>
                <w:szCs w:val="18"/>
                <w:lang w:val="en-US" w:eastAsia="zh-CN"/>
              </w:rPr>
            </w:pPr>
            <w:r>
              <w:rPr>
                <w:rFonts w:hint="eastAsia" w:cs="Times New Roman"/>
                <w:sz w:val="16"/>
                <w:szCs w:val="18"/>
                <w:lang w:val="en-US" w:eastAsia="zh-CN"/>
              </w:rPr>
              <w:t>4.生物相容性报告和电磁相容性报告（如有）。</w:t>
            </w:r>
          </w:p>
        </w:tc>
        <w:tc>
          <w:tcPr>
            <w:tcW w:w="5366" w:type="dxa"/>
            <w:tcBorders>
              <w:top w:val="nil"/>
              <w:left w:val="nil"/>
              <w:bottom w:val="single" w:color="auto" w:sz="4" w:space="0"/>
              <w:right w:val="single" w:color="auto" w:sz="4" w:space="0"/>
            </w:tcBorders>
            <w:shd w:val="clear" w:color="auto" w:fill="auto"/>
            <w:noWrap/>
            <w:vAlign w:val="center"/>
          </w:tcPr>
          <w:p w14:paraId="704CD3F1">
            <w:pPr>
              <w:numPr>
                <w:ilvl w:val="-1"/>
                <w:numId w:val="0"/>
              </w:numPr>
              <w:jc w:val="left"/>
              <w:rPr>
                <w:rFonts w:hint="eastAsia" w:cs="Times New Roman"/>
                <w:sz w:val="16"/>
                <w:szCs w:val="18"/>
                <w:lang w:val="en-US" w:eastAsia="zh-CN"/>
              </w:rPr>
            </w:pPr>
            <w:r>
              <w:rPr>
                <w:rFonts w:hint="eastAsia" w:cs="Times New Roman"/>
                <w:sz w:val="16"/>
                <w:szCs w:val="18"/>
                <w:lang w:val="en-US" w:eastAsia="zh-CN"/>
              </w:rPr>
              <w:t>1.建议提供委托检验报告及检验机构资质证明文件。</w:t>
            </w:r>
          </w:p>
          <w:p w14:paraId="3AB3752B">
            <w:pPr>
              <w:numPr>
                <w:ilvl w:val="-1"/>
                <w:numId w:val="0"/>
              </w:numPr>
              <w:jc w:val="left"/>
              <w:rPr>
                <w:rFonts w:hint="default" w:cs="Times New Roman"/>
                <w:sz w:val="16"/>
                <w:szCs w:val="18"/>
                <w:lang w:val="en-US" w:eastAsia="zh-CN"/>
              </w:rPr>
            </w:pPr>
            <w:r>
              <w:rPr>
                <w:rFonts w:hint="eastAsia" w:cs="Times New Roman"/>
                <w:sz w:val="16"/>
                <w:szCs w:val="18"/>
                <w:lang w:val="en-US" w:eastAsia="zh-CN"/>
              </w:rPr>
              <w:t>2若无委托检验报告，请提供自检报告及相关声明。</w:t>
            </w:r>
          </w:p>
          <w:p w14:paraId="6F5DED31">
            <w:pPr>
              <w:numPr>
                <w:ilvl w:val="-1"/>
                <w:numId w:val="0"/>
              </w:numPr>
              <w:jc w:val="left"/>
              <w:rPr>
                <w:rFonts w:hint="eastAsia" w:cs="Times New Roman"/>
                <w:sz w:val="16"/>
                <w:szCs w:val="18"/>
                <w:lang w:val="en-US" w:eastAsia="zh-CN"/>
              </w:rPr>
            </w:pPr>
            <w:r>
              <w:rPr>
                <w:rFonts w:hint="eastAsia" w:cs="Times New Roman"/>
                <w:sz w:val="16"/>
                <w:szCs w:val="18"/>
                <w:lang w:val="en-US" w:eastAsia="zh-CN"/>
              </w:rPr>
              <w:t>3.检验报告中需覆盖产品技术要求中的全部条款；</w:t>
            </w:r>
          </w:p>
          <w:p w14:paraId="66620BC5">
            <w:pPr>
              <w:numPr>
                <w:ilvl w:val="-1"/>
                <w:numId w:val="0"/>
              </w:numPr>
              <w:jc w:val="left"/>
              <w:rPr>
                <w:rFonts w:hint="eastAsia" w:cs="Times New Roman"/>
                <w:sz w:val="16"/>
                <w:szCs w:val="18"/>
                <w:lang w:val="en-US" w:eastAsia="zh-CN"/>
              </w:rPr>
            </w:pPr>
            <w:r>
              <w:rPr>
                <w:rFonts w:hint="eastAsia" w:cs="Times New Roman"/>
                <w:sz w:val="16"/>
                <w:szCs w:val="18"/>
                <w:lang w:val="en-US" w:eastAsia="zh-CN"/>
              </w:rPr>
              <w:t>4.若检验报告未覆盖所有器械规格，需要提供《关于型号覆盖的说明》；</w:t>
            </w:r>
          </w:p>
          <w:p w14:paraId="242FC377">
            <w:pPr>
              <w:numPr>
                <w:ilvl w:val="-1"/>
                <w:numId w:val="0"/>
              </w:numPr>
              <w:jc w:val="left"/>
              <w:rPr>
                <w:rFonts w:hint="default" w:cs="Times New Roman"/>
                <w:sz w:val="16"/>
                <w:szCs w:val="18"/>
                <w:lang w:val="en-US" w:eastAsia="zh-CN"/>
              </w:rPr>
            </w:pPr>
            <w:r>
              <w:rPr>
                <w:rFonts w:hint="eastAsia" w:cs="Times New Roman"/>
                <w:sz w:val="16"/>
                <w:szCs w:val="18"/>
                <w:lang w:val="en-US" w:eastAsia="zh-CN"/>
              </w:rPr>
              <w:t>4.若有生物相容性报告、电磁相容性报告，请提供；</w:t>
            </w:r>
          </w:p>
          <w:p w14:paraId="772385DB">
            <w:pPr>
              <w:widowControl/>
              <w:jc w:val="left"/>
              <w:rPr>
                <w:rFonts w:hint="default" w:ascii="Times New Roman" w:hAnsi="Times New Roman" w:eastAsia="宋体" w:cs="Times New Roman"/>
                <w:bCs/>
                <w:sz w:val="18"/>
                <w:szCs w:val="18"/>
                <w:lang w:val="en-US" w:eastAsia="zh-CN"/>
              </w:rPr>
            </w:pPr>
            <w:r>
              <w:rPr>
                <w:rFonts w:hint="eastAsia" w:cs="Times New Roman"/>
                <w:sz w:val="16"/>
                <w:szCs w:val="18"/>
                <w:lang w:val="en-US" w:eastAsia="zh-CN"/>
              </w:rPr>
              <w:t>5.</w:t>
            </w:r>
            <w:r>
              <w:rPr>
                <w:rFonts w:hint="default" w:ascii="Times New Roman" w:hAnsi="Times New Roman" w:eastAsia="宋体" w:cs="Times New Roman"/>
                <w:bCs/>
                <w:sz w:val="18"/>
                <w:szCs w:val="18"/>
                <w:lang w:val="en-US" w:eastAsia="zh-CN"/>
              </w:rPr>
              <w:t>需申办方/CRO加盖公章和骑缝章；</w:t>
            </w:r>
          </w:p>
          <w:p w14:paraId="513F0E8C">
            <w:pPr>
              <w:widowControl/>
              <w:jc w:val="left"/>
              <w:rPr>
                <w:rFonts w:hint="eastAsia" w:eastAsia="宋体"/>
                <w:color w:val="000000"/>
                <w:kern w:val="0"/>
                <w:szCs w:val="21"/>
                <w:lang w:val="en-US" w:eastAsia="zh-CN"/>
              </w:rPr>
            </w:pPr>
            <w:r>
              <w:rPr>
                <w:rFonts w:hint="eastAsia" w:cs="Times New Roman"/>
                <w:bCs/>
                <w:sz w:val="18"/>
                <w:szCs w:val="18"/>
                <w:lang w:val="en-US" w:eastAsia="zh-CN"/>
              </w:rPr>
              <w:t>6.</w:t>
            </w:r>
            <w:r>
              <w:rPr>
                <w:rFonts w:hint="eastAsia" w:cs="Times New Roman"/>
                <w:sz w:val="16"/>
                <w:szCs w:val="18"/>
                <w:highlight w:val="yellow"/>
                <w:lang w:val="en-US" w:eastAsia="zh-CN"/>
              </w:rPr>
              <w:t>第三类诊断试剂产品需要3个不同生产批次检验报告</w:t>
            </w:r>
            <w:r>
              <w:rPr>
                <w:rFonts w:hint="eastAsia" w:cs="Times New Roman"/>
                <w:sz w:val="16"/>
                <w:szCs w:val="18"/>
                <w:lang w:val="en-US" w:eastAsia="zh-CN"/>
              </w:rPr>
              <w:t>。</w:t>
            </w:r>
          </w:p>
        </w:tc>
      </w:tr>
      <w:tr w14:paraId="0B9E7044">
        <w:tblPrEx>
          <w:tblCellMar>
            <w:top w:w="0" w:type="dxa"/>
            <w:left w:w="108" w:type="dxa"/>
            <w:bottom w:w="0" w:type="dxa"/>
            <w:right w:w="108" w:type="dxa"/>
          </w:tblCellMar>
        </w:tblPrEx>
        <w:trPr>
          <w:trHeight w:val="835"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451CCF0D">
            <w:pPr>
              <w:widowControl/>
              <w:jc w:val="center"/>
              <w:rPr>
                <w:rFonts w:hint="default"/>
                <w:b/>
                <w:bCs/>
                <w:color w:val="000000"/>
                <w:kern w:val="0"/>
                <w:szCs w:val="21"/>
                <w:lang w:val="en-US"/>
              </w:rPr>
            </w:pPr>
            <w:r>
              <w:rPr>
                <w:rFonts w:hint="default"/>
                <w:b/>
                <w:bCs/>
                <w:color w:val="000000"/>
                <w:kern w:val="0"/>
                <w:szCs w:val="21"/>
                <w:lang w:val="en-US"/>
              </w:rPr>
              <w:t>13</w:t>
            </w:r>
          </w:p>
          <w:p w14:paraId="74F6C0D6">
            <w:pPr>
              <w:widowControl/>
              <w:jc w:val="center"/>
              <w:rPr>
                <w:rFonts w:hint="default"/>
                <w:color w:val="000000"/>
                <w:kern w:val="0"/>
                <w:szCs w:val="21"/>
                <w:lang w:val="en-US"/>
              </w:rPr>
            </w:pPr>
            <w:r>
              <w:rPr>
                <w:color w:val="000000"/>
                <w:kern w:val="0"/>
                <w:szCs w:val="21"/>
              </w:rPr>
              <w:t>▲</w:t>
            </w:r>
          </w:p>
        </w:tc>
        <w:tc>
          <w:tcPr>
            <w:tcW w:w="3700" w:type="dxa"/>
            <w:tcBorders>
              <w:top w:val="nil"/>
              <w:left w:val="nil"/>
              <w:bottom w:val="single" w:color="auto" w:sz="4" w:space="0"/>
              <w:right w:val="single" w:color="auto" w:sz="4" w:space="0"/>
            </w:tcBorders>
            <w:shd w:val="clear" w:color="auto" w:fill="auto"/>
            <w:noWrap/>
            <w:vAlign w:val="center"/>
          </w:tcPr>
          <w:p w14:paraId="734761B0">
            <w:pPr>
              <w:widowControl/>
              <w:ind w:left="4620" w:hanging="3975" w:hangingChars="2200"/>
              <w:jc w:val="left"/>
              <w:rPr>
                <w:color w:val="000000"/>
                <w:kern w:val="0"/>
                <w:szCs w:val="21"/>
              </w:rPr>
            </w:pPr>
            <w:r>
              <w:rPr>
                <w:b/>
                <w:bCs/>
                <w:color w:val="000000"/>
                <w:kern w:val="0"/>
                <w:sz w:val="18"/>
                <w:szCs w:val="18"/>
              </w:rPr>
              <w:t>诊断试剂</w:t>
            </w:r>
            <w:r>
              <w:rPr>
                <w:rFonts w:hint="eastAsia"/>
                <w:b/>
                <w:bCs/>
                <w:color w:val="000000"/>
                <w:kern w:val="0"/>
                <w:sz w:val="18"/>
                <w:szCs w:val="18"/>
              </w:rPr>
              <w:t>产品</w:t>
            </w:r>
            <w:r>
              <w:rPr>
                <w:b/>
                <w:bCs/>
                <w:kern w:val="0"/>
                <w:sz w:val="18"/>
                <w:szCs w:val="18"/>
              </w:rPr>
              <w:t>技术要求</w:t>
            </w:r>
            <w:r>
              <w:rPr>
                <w:kern w:val="0"/>
                <w:szCs w:val="21"/>
              </w:rPr>
              <w:t xml:space="preserve">   </w:t>
            </w:r>
            <w:r>
              <w:rPr>
                <w:color w:val="000000"/>
                <w:kern w:val="0"/>
                <w:szCs w:val="21"/>
              </w:rPr>
              <w:t xml:space="preserve">    </w:t>
            </w:r>
          </w:p>
          <w:p w14:paraId="33DB454E">
            <w:pPr>
              <w:widowControl/>
              <w:ind w:left="4620" w:hanging="3960" w:hangingChars="2200"/>
              <w:jc w:val="left"/>
              <w:rPr>
                <w:color w:val="000000"/>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5366" w:type="dxa"/>
            <w:tcBorders>
              <w:top w:val="nil"/>
              <w:left w:val="nil"/>
              <w:bottom w:val="single" w:color="auto" w:sz="4" w:space="0"/>
              <w:right w:val="single" w:color="auto" w:sz="4" w:space="0"/>
            </w:tcBorders>
            <w:shd w:val="clear" w:color="auto" w:fill="auto"/>
            <w:noWrap/>
            <w:vAlign w:val="center"/>
          </w:tcPr>
          <w:p w14:paraId="553C676C">
            <w:p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1.</w:t>
            </w:r>
            <w:r>
              <w:rPr>
                <w:rFonts w:hint="default" w:ascii="Times New Roman" w:hAnsi="Times New Roman" w:eastAsia="宋体" w:cs="Times New Roman"/>
                <w:sz w:val="18"/>
                <w:szCs w:val="15"/>
                <w:lang w:val="en-US" w:eastAsia="zh-CN"/>
              </w:rPr>
              <w:t>若</w:t>
            </w:r>
            <w:r>
              <w:rPr>
                <w:b w:val="0"/>
                <w:bCs w:val="0"/>
                <w:color w:val="000000"/>
                <w:kern w:val="0"/>
                <w:sz w:val="18"/>
                <w:szCs w:val="18"/>
              </w:rPr>
              <w:t>诊断试剂</w:t>
            </w:r>
            <w:r>
              <w:rPr>
                <w:rFonts w:hint="eastAsia" w:cs="Times New Roman"/>
                <w:sz w:val="18"/>
                <w:szCs w:val="15"/>
                <w:lang w:val="en-US" w:eastAsia="zh-CN"/>
              </w:rPr>
              <w:t>涉及多个配件</w:t>
            </w:r>
            <w:r>
              <w:rPr>
                <w:rFonts w:hint="default" w:ascii="Times New Roman" w:hAnsi="Times New Roman" w:eastAsia="宋体" w:cs="Times New Roman"/>
                <w:sz w:val="18"/>
                <w:szCs w:val="15"/>
                <w:lang w:val="en-US" w:eastAsia="zh-CN"/>
              </w:rPr>
              <w:t>，请提供对应的</w:t>
            </w:r>
            <w:r>
              <w:rPr>
                <w:rFonts w:hint="eastAsia" w:cs="Times New Roman"/>
                <w:sz w:val="18"/>
                <w:szCs w:val="15"/>
                <w:lang w:val="en-US" w:eastAsia="zh-CN"/>
              </w:rPr>
              <w:t>产品技术要求</w:t>
            </w:r>
            <w:r>
              <w:rPr>
                <w:rFonts w:hint="default" w:ascii="Times New Roman" w:hAnsi="Times New Roman" w:eastAsia="宋体" w:cs="Times New Roman"/>
                <w:sz w:val="18"/>
                <w:szCs w:val="15"/>
                <w:lang w:val="en-US" w:eastAsia="zh-CN"/>
              </w:rPr>
              <w:t>；</w:t>
            </w:r>
          </w:p>
          <w:p w14:paraId="417D65A5">
            <w:pPr>
              <w:widowControl/>
              <w:jc w:val="left"/>
              <w:rPr>
                <w:color w:val="000000"/>
                <w:kern w:val="0"/>
                <w:szCs w:val="21"/>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需申办方/CRO加盖公章和骑缝章；</w:t>
            </w:r>
          </w:p>
        </w:tc>
      </w:tr>
      <w:tr w14:paraId="467D315C">
        <w:tblPrEx>
          <w:tblCellMar>
            <w:top w:w="0" w:type="dxa"/>
            <w:left w:w="108" w:type="dxa"/>
            <w:bottom w:w="0" w:type="dxa"/>
            <w:right w:w="108" w:type="dxa"/>
          </w:tblCellMar>
        </w:tblPrEx>
        <w:trPr>
          <w:trHeight w:val="9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32D6B116">
            <w:pPr>
              <w:widowControl/>
              <w:jc w:val="center"/>
              <w:rPr>
                <w:rFonts w:hint="default"/>
                <w:color w:val="000000"/>
                <w:kern w:val="0"/>
                <w:szCs w:val="21"/>
                <w:lang w:val="en-US"/>
              </w:rPr>
            </w:pPr>
            <w:r>
              <w:rPr>
                <w:rFonts w:hint="default"/>
                <w:color w:val="000000"/>
                <w:kern w:val="0"/>
                <w:szCs w:val="21"/>
                <w:lang w:val="en-US"/>
              </w:rPr>
              <w:t>14</w:t>
            </w:r>
          </w:p>
        </w:tc>
        <w:tc>
          <w:tcPr>
            <w:tcW w:w="3700" w:type="dxa"/>
            <w:tcBorders>
              <w:top w:val="nil"/>
              <w:left w:val="nil"/>
              <w:bottom w:val="single" w:color="auto" w:sz="4" w:space="0"/>
              <w:right w:val="single" w:color="auto" w:sz="4" w:space="0"/>
            </w:tcBorders>
            <w:shd w:val="clear" w:color="auto" w:fill="auto"/>
            <w:noWrap/>
          </w:tcPr>
          <w:p w14:paraId="7FCF3A8E">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临床试验保险单</w:t>
            </w:r>
            <w:r>
              <w:rPr>
                <w:rFonts w:hint="eastAsia" w:ascii="Times New Roman" w:hAnsi="Times New Roman" w:eastAsia="宋体" w:cs="Times New Roman"/>
                <w:bCs/>
                <w:sz w:val="18"/>
                <w:szCs w:val="18"/>
                <w:lang w:val="en-US" w:eastAsia="zh-CN"/>
              </w:rPr>
              <w:t>（如适用）</w:t>
            </w:r>
          </w:p>
          <w:p w14:paraId="51D8F6A6">
            <w:pPr>
              <w:widowControl/>
              <w:ind w:left="4620" w:hanging="3960" w:hangingChars="2200"/>
              <w:jc w:val="left"/>
              <w:rPr>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kern w:val="0"/>
                <w:szCs w:val="21"/>
              </w:rPr>
              <w:t xml:space="preserve">                          </w:t>
            </w:r>
            <w:r>
              <w:rPr>
                <w:rFonts w:hint="eastAsia"/>
                <w:kern w:val="0"/>
                <w:szCs w:val="21"/>
              </w:rPr>
              <w:t>▲</w:t>
            </w:r>
          </w:p>
        </w:tc>
        <w:tc>
          <w:tcPr>
            <w:tcW w:w="5366" w:type="dxa"/>
            <w:tcBorders>
              <w:top w:val="nil"/>
              <w:left w:val="nil"/>
              <w:bottom w:val="single" w:color="auto" w:sz="4" w:space="0"/>
              <w:right w:val="single" w:color="auto" w:sz="4" w:space="0"/>
            </w:tcBorders>
            <w:shd w:val="clear" w:color="auto" w:fill="auto"/>
            <w:noWrap/>
            <w:vAlign w:val="top"/>
          </w:tcPr>
          <w:p w14:paraId="3A4175B1">
            <w:pPr>
              <w:numPr>
                <w:ilvl w:val="-1"/>
                <w:numId w:val="0"/>
              </w:numPr>
              <w:jc w:val="left"/>
              <w:rPr>
                <w:rFonts w:hint="default" w:eastAsia="宋体"/>
                <w:sz w:val="18"/>
                <w:szCs w:val="15"/>
              </w:rPr>
            </w:pPr>
            <w:r>
              <w:rPr>
                <w:rFonts w:hint="default" w:eastAsia="宋体"/>
                <w:color w:val="FF0000"/>
                <w:sz w:val="18"/>
                <w:szCs w:val="15"/>
                <w:lang w:val="en-US" w:eastAsia="zh-CN"/>
              </w:rPr>
              <w:t>注：临床试验保险单不是机构立项阶段必备文件，更保险单需在启动前递交机构备案。</w:t>
            </w:r>
          </w:p>
          <w:p w14:paraId="26BCAB0C">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1.保单中的方案名称与研究方案名称必须完全一致；</w:t>
            </w:r>
          </w:p>
          <w:p w14:paraId="2CA59298">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保单需在有效期内</w:t>
            </w:r>
            <w:r>
              <w:rPr>
                <w:rFonts w:hint="default" w:ascii="Times New Roman" w:hAnsi="Times New Roman" w:eastAsia="宋体" w:cs="Times New Roman"/>
                <w:sz w:val="18"/>
                <w:szCs w:val="15"/>
                <w:lang w:eastAsia="zh-CN"/>
              </w:rPr>
              <w:t>；</w:t>
            </w:r>
          </w:p>
          <w:p w14:paraId="5AD3C636">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保险人数不</w:t>
            </w:r>
            <w:r>
              <w:rPr>
                <w:rFonts w:hint="default" w:ascii="Times New Roman" w:hAnsi="Times New Roman" w:eastAsia="宋体" w:cs="Times New Roman"/>
                <w:sz w:val="18"/>
                <w:szCs w:val="15"/>
                <w:lang w:val="en-US" w:eastAsia="zh-CN"/>
              </w:rPr>
              <w:t>得</w:t>
            </w:r>
            <w:r>
              <w:rPr>
                <w:rFonts w:hint="default" w:ascii="Times New Roman" w:hAnsi="Times New Roman" w:eastAsia="宋体" w:cs="Times New Roman"/>
                <w:sz w:val="18"/>
                <w:szCs w:val="15"/>
              </w:rPr>
              <w:t>低于方案例数</w:t>
            </w:r>
            <w:r>
              <w:rPr>
                <w:rFonts w:hint="default" w:ascii="Times New Roman" w:hAnsi="Times New Roman" w:eastAsia="宋体" w:cs="Times New Roman"/>
                <w:sz w:val="18"/>
                <w:szCs w:val="15"/>
                <w:lang w:eastAsia="zh-CN"/>
              </w:rPr>
              <w:t>；</w:t>
            </w:r>
          </w:p>
          <w:p w14:paraId="4EDD55D0">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4.保单若列出参研中心，需有我院名称。</w:t>
            </w:r>
          </w:p>
          <w:p w14:paraId="11A76543">
            <w:pPr>
              <w:jc w:val="left"/>
              <w:rPr>
                <w:color w:val="000000"/>
                <w:kern w:val="0"/>
                <w:szCs w:val="21"/>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3DA9E8BC">
        <w:tblPrEx>
          <w:tblCellMar>
            <w:top w:w="0" w:type="dxa"/>
            <w:left w:w="108" w:type="dxa"/>
            <w:bottom w:w="0" w:type="dxa"/>
            <w:right w:w="108" w:type="dxa"/>
          </w:tblCellMar>
        </w:tblPrEx>
        <w:trPr>
          <w:trHeight w:val="74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11FD942A">
            <w:pPr>
              <w:widowControl/>
              <w:jc w:val="center"/>
              <w:rPr>
                <w:rFonts w:hint="default"/>
                <w:b/>
                <w:bCs/>
                <w:color w:val="000000"/>
                <w:kern w:val="0"/>
                <w:szCs w:val="21"/>
                <w:lang w:val="en-US"/>
              </w:rPr>
            </w:pPr>
            <w:r>
              <w:rPr>
                <w:rFonts w:hint="default"/>
                <w:b/>
                <w:bCs/>
                <w:color w:val="000000"/>
                <w:kern w:val="0"/>
                <w:szCs w:val="21"/>
                <w:lang w:val="en-US"/>
              </w:rPr>
              <w:t>15</w:t>
            </w:r>
          </w:p>
          <w:p w14:paraId="23E42FFD">
            <w:pPr>
              <w:widowControl/>
              <w:jc w:val="center"/>
              <w:rPr>
                <w:rFonts w:hint="default"/>
                <w:b/>
                <w:bCs/>
                <w:color w:val="000000"/>
                <w:kern w:val="0"/>
                <w:szCs w:val="21"/>
                <w:lang w:val="en-US"/>
              </w:rPr>
            </w:pPr>
            <w:r>
              <w:rPr>
                <w:rFonts w:hint="eastAsia" w:ascii="宋体" w:hAnsi="宋体" w:cs="宋体"/>
                <w:b/>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top"/>
          </w:tcPr>
          <w:p w14:paraId="07E5CBA8">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申办者资质</w:t>
            </w:r>
          </w:p>
          <w:p w14:paraId="7A0E3AD2">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6E80CC08">
            <w:pPr>
              <w:numPr>
                <w:ilvl w:val="0"/>
                <w:numId w:val="0"/>
              </w:numPr>
              <w:jc w:val="left"/>
              <w:rPr>
                <w:rFonts w:hint="eastAsia" w:ascii="新宋体-18030" w:hAnsi="新宋体-18030" w:eastAsia="新宋体-18030" w:cs="新宋体-18030"/>
                <w:bCs/>
                <w:color w:val="000000" w:themeColor="text1"/>
                <w:sz w:val="18"/>
                <w:szCs w:val="18"/>
                <w:lang w:eastAsia="zh-CN"/>
              </w:rPr>
            </w:pPr>
            <w:r>
              <w:rPr>
                <w:rFonts w:hint="eastAsia" w:ascii="新宋体-18030" w:hAnsi="新宋体-18030" w:eastAsia="新宋体-18030" w:cs="新宋体-18030"/>
                <w:bCs/>
                <w:color w:val="000000" w:themeColor="text1"/>
                <w:kern w:val="2"/>
                <w:sz w:val="18"/>
                <w:szCs w:val="18"/>
                <w:lang w:val="en-US" w:eastAsia="zh-CN" w:bidi="ar-SA"/>
              </w:rPr>
              <w:t>1.</w:t>
            </w:r>
            <w:r>
              <w:rPr>
                <w:rFonts w:hint="eastAsia" w:ascii="新宋体-18030" w:hAnsi="新宋体-18030" w:eastAsia="新宋体-18030" w:cs="新宋体-18030"/>
                <w:b w:val="0"/>
                <w:bCs w:val="0"/>
                <w:color w:val="000000" w:themeColor="text1"/>
                <w:sz w:val="18"/>
                <w:szCs w:val="18"/>
              </w:rPr>
              <w:t>申</w:t>
            </w:r>
            <w:r>
              <w:rPr>
                <w:rFonts w:hint="eastAsia" w:ascii="新宋体-18030" w:hAnsi="新宋体-18030" w:eastAsia="新宋体-18030" w:cs="新宋体-18030"/>
                <w:bCs/>
                <w:color w:val="000000" w:themeColor="text1"/>
                <w:sz w:val="18"/>
                <w:szCs w:val="18"/>
              </w:rPr>
              <w:t>办企业营业执照</w:t>
            </w:r>
            <w:r>
              <w:rPr>
                <w:rFonts w:hint="eastAsia" w:ascii="新宋体-18030" w:hAnsi="新宋体-18030" w:eastAsia="新宋体-18030" w:cs="新宋体-18030"/>
                <w:bCs/>
                <w:color w:val="000000" w:themeColor="text1"/>
                <w:sz w:val="18"/>
                <w:szCs w:val="18"/>
                <w:lang w:eastAsia="zh-CN"/>
              </w:rPr>
              <w:t>；</w:t>
            </w:r>
          </w:p>
          <w:p w14:paraId="715BECC1">
            <w:pPr>
              <w:numPr>
                <w:ilvl w:val="0"/>
                <w:numId w:val="0"/>
              </w:numPr>
              <w:jc w:val="left"/>
              <w:rPr>
                <w:rFonts w:hint="eastAsia" w:ascii="新宋体-18030" w:hAnsi="新宋体-18030" w:eastAsia="新宋体-18030" w:cs="新宋体-18030"/>
                <w:bCs/>
                <w:color w:val="000000" w:themeColor="text1"/>
                <w:sz w:val="18"/>
                <w:szCs w:val="18"/>
                <w:lang w:eastAsia="zh-CN"/>
              </w:rPr>
            </w:pPr>
            <w:r>
              <w:rPr>
                <w:rFonts w:hint="eastAsia" w:ascii="新宋体-18030" w:hAnsi="新宋体-18030" w:eastAsia="新宋体-18030" w:cs="新宋体-18030"/>
                <w:bCs/>
                <w:color w:val="000000" w:themeColor="text1"/>
                <w:sz w:val="18"/>
                <w:szCs w:val="18"/>
                <w:lang w:val="en-US" w:eastAsia="zh-CN"/>
              </w:rPr>
              <w:t>2.器械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eastAsia="zh-CN"/>
              </w:rPr>
              <w:t>（</w:t>
            </w:r>
            <w:r>
              <w:rPr>
                <w:rFonts w:hint="eastAsia" w:ascii="新宋体-18030" w:hAnsi="新宋体-18030" w:eastAsia="新宋体-18030" w:cs="新宋体-18030"/>
                <w:bCs/>
                <w:color w:val="000000" w:themeColor="text1"/>
                <w:sz w:val="18"/>
                <w:szCs w:val="18"/>
                <w:lang w:val="en-US" w:eastAsia="zh-CN"/>
              </w:rPr>
              <w:t>如有</w:t>
            </w:r>
            <w:r>
              <w:rPr>
                <w:rFonts w:hint="eastAsia" w:ascii="新宋体-18030" w:hAnsi="新宋体-18030" w:eastAsia="新宋体-18030" w:cs="新宋体-18030"/>
                <w:bCs/>
                <w:color w:val="000000" w:themeColor="text1"/>
                <w:sz w:val="18"/>
                <w:szCs w:val="18"/>
                <w:lang w:eastAsia="zh-CN"/>
              </w:rPr>
              <w:t>）</w:t>
            </w:r>
          </w:p>
          <w:p w14:paraId="7B2CCA74">
            <w:pPr>
              <w:numPr>
                <w:ilvl w:val="0"/>
                <w:numId w:val="0"/>
              </w:numPr>
              <w:jc w:val="left"/>
              <w:rPr>
                <w:rFonts w:hint="eastAsia" w:ascii="新宋体-18030" w:hAnsi="新宋体-18030" w:eastAsia="新宋体-18030" w:cs="新宋体-18030"/>
                <w:bCs/>
                <w:color w:val="000000" w:themeColor="text1"/>
                <w:sz w:val="18"/>
                <w:szCs w:val="18"/>
                <w:lang w:eastAsia="zh-CN"/>
              </w:rPr>
            </w:pPr>
            <w:r>
              <w:rPr>
                <w:rFonts w:hint="eastAsia" w:ascii="新宋体-18030" w:hAnsi="新宋体-18030" w:eastAsia="新宋体-18030" w:cs="新宋体-18030"/>
                <w:bCs/>
                <w:color w:val="000000" w:themeColor="text1"/>
                <w:sz w:val="18"/>
                <w:szCs w:val="18"/>
                <w:lang w:val="en-US" w:eastAsia="zh-CN"/>
              </w:rPr>
              <w:t>3.无器械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val="en-US" w:eastAsia="zh-CN"/>
              </w:rPr>
              <w:t>说明（如适用）</w:t>
            </w:r>
            <w:r>
              <w:rPr>
                <w:rFonts w:hint="eastAsia" w:ascii="新宋体-18030" w:hAnsi="新宋体-18030" w:eastAsia="新宋体-18030" w:cs="新宋体-18030"/>
                <w:bCs/>
                <w:color w:val="000000" w:themeColor="text1"/>
                <w:sz w:val="18"/>
                <w:szCs w:val="18"/>
                <w:lang w:eastAsia="zh-CN"/>
              </w:rPr>
              <w:t>；</w:t>
            </w:r>
          </w:p>
          <w:p w14:paraId="108A284B">
            <w:pPr>
              <w:rPr>
                <w:color w:val="000000"/>
                <w:kern w:val="0"/>
                <w:szCs w:val="21"/>
              </w:rPr>
            </w:pPr>
            <w:r>
              <w:rPr>
                <w:rFonts w:hint="eastAsia" w:ascii="新宋体-18030" w:hAnsi="新宋体-18030" w:eastAsia="新宋体-18030" w:cs="新宋体-18030"/>
                <w:bCs/>
                <w:color w:val="000000" w:themeColor="text1"/>
                <w:sz w:val="18"/>
                <w:szCs w:val="18"/>
                <w:lang w:val="en-US" w:eastAsia="zh-CN"/>
              </w:rPr>
              <w:t>4.</w:t>
            </w:r>
            <w:r>
              <w:rPr>
                <w:rFonts w:hint="eastAsia" w:ascii="新宋体-18030" w:hAnsi="新宋体-18030" w:eastAsia="新宋体-18030" w:cs="新宋体-18030"/>
                <w:bCs/>
                <w:color w:val="000000" w:themeColor="text1"/>
                <w:sz w:val="18"/>
                <w:szCs w:val="18"/>
              </w:rPr>
              <w:t>试验用医疗器械研制符合适用的医疗器械生产质量管理体系的声明</w:t>
            </w:r>
            <w:r>
              <w:rPr>
                <w:rFonts w:hint="eastAsia" w:ascii="新宋体-18030" w:hAnsi="新宋体-18030" w:eastAsia="新宋体-18030" w:cs="新宋体-18030"/>
                <w:bCs/>
                <w:color w:val="000000" w:themeColor="text1"/>
                <w:sz w:val="18"/>
                <w:szCs w:val="18"/>
                <w:lang w:eastAsia="zh-CN"/>
              </w:rPr>
              <w:t>（</w:t>
            </w:r>
            <w:r>
              <w:rPr>
                <w:rFonts w:hint="eastAsia" w:ascii="新宋体-18030" w:hAnsi="新宋体-18030" w:eastAsia="新宋体-18030" w:cs="新宋体-18030"/>
                <w:bCs/>
                <w:color w:val="000000" w:themeColor="text1"/>
                <w:sz w:val="18"/>
                <w:szCs w:val="18"/>
                <w:lang w:val="en-US" w:eastAsia="zh-CN"/>
              </w:rPr>
              <w:t>机构模板</w:t>
            </w:r>
            <w:r>
              <w:rPr>
                <w:rFonts w:hint="eastAsia" w:ascii="新宋体-18030" w:hAnsi="新宋体-18030" w:eastAsia="新宋体-18030" w:cs="新宋体-18030"/>
                <w:bCs/>
                <w:color w:val="000000" w:themeColor="text1"/>
                <w:sz w:val="18"/>
                <w:szCs w:val="18"/>
                <w:lang w:eastAsia="zh-CN"/>
              </w:rPr>
              <w:t>）。</w:t>
            </w:r>
            <w:r>
              <w:rPr>
                <w:rFonts w:hint="eastAsia" w:ascii="宋体" w:hAnsi="宋体" w:cs="宋体"/>
                <w:color w:val="000000" w:themeColor="text1"/>
                <w:sz w:val="18"/>
                <w:szCs w:val="18"/>
              </w:rPr>
              <w:t xml:space="preserve">                                </w:t>
            </w:r>
          </w:p>
        </w:tc>
        <w:tc>
          <w:tcPr>
            <w:tcW w:w="5366" w:type="dxa"/>
            <w:tcBorders>
              <w:top w:val="nil"/>
              <w:left w:val="nil"/>
              <w:bottom w:val="single" w:color="auto" w:sz="4" w:space="0"/>
              <w:right w:val="single" w:color="auto" w:sz="4" w:space="0"/>
            </w:tcBorders>
            <w:shd w:val="clear" w:color="auto" w:fill="auto"/>
            <w:noWrap/>
            <w:vAlign w:val="top"/>
          </w:tcPr>
          <w:p w14:paraId="09F9128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lang w:val="en-US" w:eastAsia="zh-CN"/>
              </w:rPr>
              <w:t>营业执照、</w:t>
            </w:r>
            <w:r>
              <w:rPr>
                <w:rFonts w:hint="default" w:ascii="Times New Roman" w:hAnsi="Times New Roman" w:eastAsia="宋体" w:cs="Times New Roman"/>
                <w:sz w:val="18"/>
                <w:szCs w:val="18"/>
                <w:lang w:val="en-US" w:eastAsia="zh-CN"/>
              </w:rPr>
              <w:t>药品</w:t>
            </w:r>
            <w:r>
              <w:rPr>
                <w:rFonts w:hint="default" w:ascii="Times New Roman" w:hAnsi="Times New Roman" w:eastAsia="宋体" w:cs="Times New Roman"/>
                <w:sz w:val="18"/>
                <w:szCs w:val="18"/>
              </w:rPr>
              <w:t>生产许可证</w:t>
            </w:r>
            <w:r>
              <w:rPr>
                <w:rFonts w:hint="eastAsia" w:cs="Times New Roman"/>
                <w:sz w:val="18"/>
                <w:szCs w:val="18"/>
                <w:lang w:val="en-US" w:eastAsia="zh-CN"/>
              </w:rPr>
              <w:t>等证书</w:t>
            </w:r>
            <w:r>
              <w:rPr>
                <w:rFonts w:hint="default" w:ascii="Times New Roman" w:hAnsi="Times New Roman" w:eastAsia="宋体" w:cs="Times New Roman"/>
                <w:sz w:val="18"/>
                <w:szCs w:val="15"/>
                <w:lang w:val="en-US" w:eastAsia="zh-CN"/>
              </w:rPr>
              <w:t>需在有效期内；</w:t>
            </w:r>
          </w:p>
          <w:p w14:paraId="62ED38FC">
            <w:pPr>
              <w:numPr>
                <w:ilvl w:val="0"/>
                <w:numId w:val="0"/>
              </w:numPr>
              <w:jc w:val="left"/>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8"/>
                <w:lang w:val="en-US" w:eastAsia="zh-CN"/>
              </w:rPr>
              <w:t>国外公司请提供商业注册证（中英文版）</w:t>
            </w:r>
            <w:r>
              <w:rPr>
                <w:rFonts w:hint="default" w:ascii="Times New Roman" w:hAnsi="Times New Roman" w:eastAsia="宋体" w:cs="Times New Roman"/>
                <w:sz w:val="18"/>
                <w:szCs w:val="18"/>
              </w:rPr>
              <w:t>；</w:t>
            </w:r>
          </w:p>
          <w:p w14:paraId="453CA1F4">
            <w:pPr>
              <w:numPr>
                <w:ilvl w:val="0"/>
                <w:numId w:val="0"/>
              </w:numPr>
              <w:jc w:val="left"/>
              <w:rPr>
                <w:rFonts w:hint="default" w:ascii="Times New Roman" w:hAnsi="Times New Roman" w:eastAsia="新宋体-18030" w:cs="Times New Roman"/>
                <w:sz w:val="18"/>
                <w:szCs w:val="18"/>
                <w:lang w:val="en-US" w:eastAsia="zh-CN"/>
              </w:rPr>
            </w:pPr>
            <w:r>
              <w:rPr>
                <w:rFonts w:hint="eastAsia" w:cs="Times New Roman"/>
                <w:sz w:val="18"/>
                <w:szCs w:val="18"/>
                <w:lang w:val="en-US" w:eastAsia="zh-CN"/>
              </w:rPr>
              <w:t>3.若无</w:t>
            </w:r>
            <w:r>
              <w:rPr>
                <w:rFonts w:hint="eastAsia" w:ascii="新宋体-18030" w:hAnsi="新宋体-18030" w:eastAsia="新宋体-18030" w:cs="新宋体-18030"/>
                <w:bCs/>
                <w:color w:val="000000" w:themeColor="text1"/>
                <w:sz w:val="18"/>
                <w:szCs w:val="18"/>
                <w:lang w:val="en-US" w:eastAsia="zh-CN"/>
              </w:rPr>
              <w:t>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eastAsia="zh-CN"/>
              </w:rPr>
              <w:t>，</w:t>
            </w:r>
            <w:r>
              <w:rPr>
                <w:rFonts w:hint="eastAsia" w:ascii="新宋体-18030" w:hAnsi="新宋体-18030" w:eastAsia="新宋体-18030" w:cs="新宋体-18030"/>
                <w:bCs/>
                <w:color w:val="000000" w:themeColor="text1"/>
                <w:sz w:val="18"/>
                <w:szCs w:val="18"/>
                <w:lang w:val="en-US" w:eastAsia="zh-CN"/>
              </w:rPr>
              <w:t>请提供《无器械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val="en-US" w:eastAsia="zh-CN"/>
              </w:rPr>
              <w:t>说明》；</w:t>
            </w:r>
          </w:p>
          <w:p w14:paraId="28D287B9">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3.试验</w:t>
            </w:r>
            <w:r>
              <w:rPr>
                <w:rFonts w:hint="eastAsia" w:cs="Times New Roman"/>
                <w:sz w:val="18"/>
                <w:szCs w:val="15"/>
                <w:lang w:val="en-US" w:eastAsia="zh-CN"/>
              </w:rPr>
              <w:t>器械</w:t>
            </w:r>
            <w:r>
              <w:rPr>
                <w:rFonts w:hint="default" w:ascii="Times New Roman" w:hAnsi="Times New Roman" w:eastAsia="宋体" w:cs="Times New Roman"/>
                <w:sz w:val="18"/>
                <w:szCs w:val="15"/>
                <w:lang w:val="en-US" w:eastAsia="zh-CN"/>
              </w:rPr>
              <w:t>的生产若涉及多家生产商，请提供分工说明；</w:t>
            </w:r>
          </w:p>
          <w:p w14:paraId="40C1BA22">
            <w:pPr>
              <w:numPr>
                <w:ilvl w:val="-1"/>
                <w:numId w:val="0"/>
              </w:numPr>
              <w:ind w:left="0" w:leftChars="0" w:firstLine="0" w:firstLineChars="0"/>
              <w:jc w:val="left"/>
              <w:rPr>
                <w:color w:val="000000"/>
                <w:kern w:val="0"/>
                <w:szCs w:val="21"/>
              </w:rPr>
            </w:pPr>
            <w:r>
              <w:rPr>
                <w:rFonts w:hint="default" w:ascii="Times New Roman" w:hAnsi="Times New Roman" w:eastAsia="宋体" w:cs="Times New Roman"/>
                <w:sz w:val="18"/>
                <w:szCs w:val="15"/>
                <w:lang w:val="en-US" w:eastAsia="zh-CN"/>
              </w:rPr>
              <w:t>4.</w:t>
            </w:r>
            <w:r>
              <w:rPr>
                <w:rFonts w:hint="default" w:ascii="Times New Roman" w:hAnsi="Times New Roman" w:eastAsia="宋体" w:cs="Times New Roman"/>
                <w:bCs/>
                <w:sz w:val="18"/>
                <w:szCs w:val="18"/>
                <w:lang w:val="en-US" w:eastAsia="zh-CN"/>
              </w:rPr>
              <w:t>需申办方/CRO加盖公章和骑缝章。</w:t>
            </w:r>
          </w:p>
        </w:tc>
      </w:tr>
      <w:tr w14:paraId="129FABA5">
        <w:tblPrEx>
          <w:tblCellMar>
            <w:top w:w="0" w:type="dxa"/>
            <w:left w:w="108" w:type="dxa"/>
            <w:bottom w:w="0" w:type="dxa"/>
            <w:right w:w="108" w:type="dxa"/>
          </w:tblCellMar>
        </w:tblPrEx>
        <w:trPr>
          <w:trHeight w:val="3047" w:hRule="atLeast"/>
        </w:trPr>
        <w:tc>
          <w:tcPr>
            <w:tcW w:w="872" w:type="dxa"/>
            <w:tcBorders>
              <w:top w:val="nil"/>
              <w:left w:val="single" w:color="auto" w:sz="4" w:space="0"/>
              <w:bottom w:val="single" w:color="auto" w:sz="4" w:space="0"/>
              <w:right w:val="single" w:color="auto" w:sz="4" w:space="0"/>
            </w:tcBorders>
            <w:shd w:val="clear" w:color="auto" w:fill="auto"/>
            <w:noWrap/>
            <w:vAlign w:val="top"/>
          </w:tcPr>
          <w:p w14:paraId="0D74980B">
            <w:pPr>
              <w:widowControl/>
              <w:jc w:val="center"/>
              <w:textAlignment w:val="bottom"/>
              <w:rPr>
                <w:rFonts w:hint="default" w:ascii="宋体" w:hAnsi="宋体" w:cs="宋体"/>
                <w:b/>
                <w:bCs/>
                <w:color w:val="000000" w:themeColor="text1"/>
                <w:kern w:val="0"/>
                <w:szCs w:val="21"/>
                <w:lang w:val="en-US"/>
              </w:rPr>
            </w:pPr>
            <w:r>
              <w:rPr>
                <w:rFonts w:hint="default" w:ascii="宋体" w:hAnsi="宋体" w:cs="宋体"/>
                <w:b/>
                <w:bCs/>
                <w:color w:val="000000" w:themeColor="text1"/>
                <w:kern w:val="0"/>
                <w:szCs w:val="21"/>
                <w:lang w:val="en-US"/>
              </w:rPr>
              <w:t>16</w:t>
            </w:r>
          </w:p>
          <w:p w14:paraId="3F09C3D1">
            <w:pPr>
              <w:widowControl/>
              <w:jc w:val="center"/>
              <w:textAlignment w:val="bottom"/>
              <w:rPr>
                <w:rFonts w:hint="default" w:ascii="宋体" w:hAnsi="宋体" w:cs="宋体"/>
                <w:color w:val="000000" w:themeColor="text1"/>
                <w:kern w:val="0"/>
                <w:szCs w:val="21"/>
                <w:lang w:val="en-US"/>
              </w:rPr>
            </w:pPr>
            <w:r>
              <w:rPr>
                <w:b/>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top"/>
          </w:tcPr>
          <w:p w14:paraId="18FC6113">
            <w:pPr>
              <w:jc w:val="left"/>
              <w:rPr>
                <w:rFonts w:hint="eastAsia" w:cs="Times New Roman"/>
                <w:b/>
                <w:bCs/>
                <w:sz w:val="18"/>
                <w:szCs w:val="18"/>
                <w:lang w:val="en-US" w:eastAsia="zh-CN"/>
              </w:rPr>
            </w:pPr>
            <w:r>
              <w:rPr>
                <w:rFonts w:hint="eastAsia" w:cs="Times New Roman"/>
                <w:b/>
                <w:bCs/>
                <w:sz w:val="18"/>
                <w:szCs w:val="18"/>
                <w:lang w:val="en-US" w:eastAsia="zh-CN"/>
              </w:rPr>
              <w:t>CRO</w:t>
            </w:r>
            <w:r>
              <w:rPr>
                <w:rFonts w:hint="default" w:ascii="Times New Roman" w:hAnsi="Times New Roman" w:eastAsia="宋体" w:cs="Times New Roman"/>
                <w:b/>
                <w:bCs/>
                <w:sz w:val="18"/>
                <w:szCs w:val="18"/>
              </w:rPr>
              <w:t>资质</w:t>
            </w:r>
            <w:r>
              <w:rPr>
                <w:rFonts w:hint="eastAsia" w:cs="Times New Roman"/>
                <w:b/>
                <w:bCs/>
                <w:sz w:val="18"/>
                <w:szCs w:val="18"/>
                <w:lang w:val="en-US" w:eastAsia="zh-CN"/>
              </w:rPr>
              <w:t>和CRA资质</w:t>
            </w:r>
          </w:p>
          <w:p w14:paraId="1FB3C5BE">
            <w:pPr>
              <w:jc w:val="left"/>
              <w:rPr>
                <w:rFonts w:hint="default" w:cs="Times New Roman"/>
                <w:b/>
                <w:bCs/>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0E12AD63">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eastAsia" w:cs="Times New Roman"/>
                <w:kern w:val="2"/>
                <w:sz w:val="18"/>
                <w:szCs w:val="18"/>
                <w:lang w:val="en-US" w:eastAsia="zh-CN" w:bidi="ar-SA"/>
              </w:rPr>
              <w:t>①</w:t>
            </w:r>
            <w:r>
              <w:rPr>
                <w:rFonts w:hint="default" w:ascii="Times New Roman" w:hAnsi="Times New Roman" w:eastAsia="宋体" w:cs="Times New Roman"/>
                <w:sz w:val="18"/>
                <w:szCs w:val="18"/>
                <w:lang w:val="en-US" w:eastAsia="zh-CN"/>
              </w:rPr>
              <w:t>CRO营业执照</w:t>
            </w:r>
          </w:p>
          <w:p w14:paraId="4D2E1819">
            <w:pPr>
              <w:numPr>
                <w:ilvl w:val="0"/>
                <w:numId w:val="0"/>
              </w:numPr>
              <w:ind w:firstLine="180" w:firstLineChars="100"/>
              <w:jc w:val="left"/>
              <w:rPr>
                <w:rFonts w:hint="default" w:ascii="Times New Roman" w:hAnsi="Times New Roman" w:eastAsia="宋体" w:cs="Times New Roman"/>
                <w:sz w:val="18"/>
                <w:szCs w:val="18"/>
                <w:lang w:eastAsia="zh-CN"/>
              </w:rPr>
            </w:pPr>
            <w:r>
              <w:rPr>
                <w:rFonts w:hint="eastAsia" w:cs="Times New Roman"/>
                <w:sz w:val="18"/>
                <w:szCs w:val="18"/>
                <w:lang w:val="en-US" w:eastAsia="zh-CN"/>
              </w:rPr>
              <w:t>②</w:t>
            </w:r>
            <w:r>
              <w:rPr>
                <w:rFonts w:hint="default" w:ascii="Times New Roman" w:hAnsi="Times New Roman" w:eastAsia="宋体" w:cs="Times New Roman"/>
                <w:sz w:val="18"/>
                <w:szCs w:val="18"/>
              </w:rPr>
              <w:t>申办者委托CRO授权书</w:t>
            </w:r>
            <w:r>
              <w:rPr>
                <w:rFonts w:hint="default" w:ascii="Times New Roman" w:hAnsi="Times New Roman" w:eastAsia="宋体" w:cs="Times New Roman"/>
                <w:sz w:val="18"/>
                <w:szCs w:val="18"/>
                <w:lang w:eastAsia="zh-CN"/>
              </w:rPr>
              <w:t>；</w:t>
            </w:r>
          </w:p>
          <w:p w14:paraId="3F372C4D">
            <w:pPr>
              <w:numPr>
                <w:ilvl w:val="0"/>
                <w:numId w:val="0"/>
              </w:num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kern w:val="2"/>
                <w:sz w:val="18"/>
                <w:szCs w:val="18"/>
                <w:lang w:val="en-US" w:eastAsia="zh-CN" w:bidi="ar-SA"/>
              </w:rPr>
              <w:t>2.</w:t>
            </w:r>
            <w:r>
              <w:rPr>
                <w:rFonts w:hint="eastAsia" w:cs="Times New Roman"/>
                <w:bCs/>
                <w:sz w:val="18"/>
                <w:szCs w:val="18"/>
                <w:lang w:val="en-US" w:eastAsia="zh-CN"/>
              </w:rPr>
              <w:t>①</w:t>
            </w:r>
            <w:r>
              <w:rPr>
                <w:rFonts w:hint="default" w:ascii="Times New Roman" w:hAnsi="Times New Roman" w:eastAsia="宋体" w:cs="Times New Roman"/>
                <w:bCs/>
                <w:sz w:val="18"/>
                <w:szCs w:val="18"/>
                <w:lang w:val="en-US" w:eastAsia="zh-CN"/>
              </w:rPr>
              <w:t>CRA委托函；</w:t>
            </w:r>
          </w:p>
          <w:p w14:paraId="105C3B22">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②</w:t>
            </w:r>
            <w:r>
              <w:rPr>
                <w:rFonts w:hint="default" w:ascii="Times New Roman" w:hAnsi="Times New Roman" w:eastAsia="宋体" w:cs="Times New Roman"/>
                <w:bCs/>
                <w:sz w:val="18"/>
                <w:szCs w:val="18"/>
                <w:lang w:val="en-US" w:eastAsia="zh-CN"/>
              </w:rPr>
              <w:t>身份证复印件；</w:t>
            </w:r>
          </w:p>
          <w:p w14:paraId="73885B9E">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③</w:t>
            </w:r>
            <w:r>
              <w:rPr>
                <w:rFonts w:hint="default" w:ascii="Times New Roman" w:hAnsi="Times New Roman" w:eastAsia="宋体" w:cs="Times New Roman"/>
                <w:bCs/>
                <w:sz w:val="18"/>
                <w:szCs w:val="18"/>
                <w:lang w:val="en-US" w:eastAsia="zh-CN"/>
              </w:rPr>
              <w:t>毕业证书；</w:t>
            </w:r>
          </w:p>
          <w:p w14:paraId="0307580A">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④</w:t>
            </w:r>
            <w:r>
              <w:rPr>
                <w:rFonts w:hint="default" w:ascii="Times New Roman" w:hAnsi="Times New Roman" w:eastAsia="宋体" w:cs="Times New Roman"/>
                <w:bCs/>
                <w:sz w:val="18"/>
                <w:szCs w:val="18"/>
                <w:lang w:val="en-US" w:eastAsia="zh-CN"/>
              </w:rPr>
              <w:t>学位证书；</w:t>
            </w:r>
          </w:p>
          <w:p w14:paraId="3D9AB4DE">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⑤</w:t>
            </w:r>
            <w:r>
              <w:rPr>
                <w:rFonts w:hint="default" w:ascii="Times New Roman" w:hAnsi="Times New Roman" w:eastAsia="宋体" w:cs="Times New Roman"/>
                <w:bCs/>
                <w:sz w:val="18"/>
                <w:szCs w:val="18"/>
                <w:lang w:val="en-US" w:eastAsia="zh-CN"/>
              </w:rPr>
              <w:t>工作简历；</w:t>
            </w:r>
          </w:p>
          <w:p w14:paraId="3CA53CE2">
            <w:pPr>
              <w:jc w:val="left"/>
              <w:rPr>
                <w:color w:val="000000"/>
                <w:kern w:val="0"/>
                <w:szCs w:val="21"/>
              </w:rPr>
            </w:pPr>
            <w:r>
              <w:rPr>
                <w:rFonts w:hint="eastAsia" w:cs="Times New Roman"/>
                <w:bCs/>
                <w:sz w:val="18"/>
                <w:szCs w:val="18"/>
                <w:lang w:val="en-US" w:eastAsia="zh-CN"/>
              </w:rPr>
              <w:t>⑥</w:t>
            </w:r>
            <w:r>
              <w:rPr>
                <w:rFonts w:hint="default" w:ascii="Times New Roman" w:hAnsi="Times New Roman" w:eastAsia="宋体" w:cs="Times New Roman"/>
                <w:bCs/>
                <w:sz w:val="18"/>
                <w:szCs w:val="18"/>
                <w:lang w:val="en-US" w:eastAsia="zh-CN"/>
              </w:rPr>
              <w:t>GCP证书。</w:t>
            </w:r>
            <w:r>
              <w:rPr>
                <w:rFonts w:hint="default"/>
                <w:color w:val="000000" w:themeColor="text1"/>
                <w:sz w:val="18"/>
                <w:szCs w:val="18"/>
                <w:lang w:val="en-US"/>
              </w:rPr>
              <w:t xml:space="preserve">   </w:t>
            </w:r>
          </w:p>
        </w:tc>
        <w:tc>
          <w:tcPr>
            <w:tcW w:w="5366" w:type="dxa"/>
            <w:tcBorders>
              <w:top w:val="nil"/>
              <w:left w:val="nil"/>
              <w:bottom w:val="single" w:color="auto" w:sz="4" w:space="0"/>
              <w:right w:val="single" w:color="auto" w:sz="4" w:space="0"/>
            </w:tcBorders>
            <w:shd w:val="clear" w:color="auto" w:fill="auto"/>
            <w:noWrap/>
            <w:vAlign w:val="top"/>
          </w:tcPr>
          <w:p w14:paraId="35CE02F0">
            <w:pPr>
              <w:numPr>
                <w:ilvl w:val="0"/>
                <w:numId w:val="0"/>
              </w:numPr>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kern w:val="2"/>
                <w:sz w:val="18"/>
                <w:szCs w:val="15"/>
                <w:lang w:val="en-US" w:eastAsia="zh-CN" w:bidi="ar-SA"/>
              </w:rPr>
              <w:t>.</w:t>
            </w:r>
            <w:r>
              <w:rPr>
                <w:rFonts w:hint="default" w:ascii="Times New Roman" w:hAnsi="Times New Roman" w:eastAsia="宋体" w:cs="Times New Roman"/>
                <w:sz w:val="18"/>
                <w:szCs w:val="15"/>
                <w:lang w:val="en-US" w:eastAsia="zh-CN"/>
              </w:rPr>
              <w:t>营业执照</w:t>
            </w:r>
            <w:r>
              <w:rPr>
                <w:rFonts w:hint="eastAsia" w:cs="Times New Roman"/>
                <w:sz w:val="18"/>
                <w:szCs w:val="18"/>
                <w:lang w:val="en-US" w:eastAsia="zh-CN"/>
              </w:rPr>
              <w:t>等证书</w:t>
            </w:r>
            <w:r>
              <w:rPr>
                <w:rFonts w:hint="default" w:ascii="Times New Roman" w:hAnsi="Times New Roman" w:eastAsia="宋体" w:cs="Times New Roman"/>
                <w:sz w:val="18"/>
                <w:szCs w:val="15"/>
                <w:lang w:val="en-US" w:eastAsia="zh-CN"/>
              </w:rPr>
              <w:t>需在有效期内；</w:t>
            </w:r>
          </w:p>
          <w:p w14:paraId="23D0A473">
            <w:pPr>
              <w:numPr>
                <w:ilvl w:val="0"/>
                <w:numId w:val="0"/>
              </w:numPr>
              <w:jc w:val="left"/>
              <w:rPr>
                <w:rFonts w:hint="default" w:ascii="Times New Roman" w:hAnsi="Times New Roman" w:eastAsia="宋体" w:cs="Times New Roman"/>
                <w:sz w:val="18"/>
                <w:szCs w:val="18"/>
                <w:lang w:val="en-US" w:eastAsia="zh-CN"/>
              </w:rPr>
            </w:pPr>
            <w:r>
              <w:rPr>
                <w:rFonts w:hint="eastAsia" w:cs="Times New Roman"/>
                <w:sz w:val="18"/>
                <w:szCs w:val="15"/>
                <w:lang w:val="en-US" w:eastAsia="zh-CN"/>
              </w:rPr>
              <w:t>2.</w:t>
            </w:r>
            <w:r>
              <w:rPr>
                <w:rFonts w:hint="default" w:ascii="Times New Roman" w:hAnsi="Times New Roman" w:eastAsia="宋体" w:cs="Times New Roman"/>
                <w:sz w:val="18"/>
                <w:szCs w:val="15"/>
              </w:rPr>
              <w:t>CRA</w:t>
            </w:r>
            <w:r>
              <w:rPr>
                <w:rFonts w:hint="default" w:ascii="Times New Roman" w:hAnsi="Times New Roman" w:eastAsia="宋体" w:cs="Times New Roman"/>
                <w:sz w:val="18"/>
                <w:szCs w:val="18"/>
              </w:rPr>
              <w:t>委托函</w:t>
            </w:r>
            <w:r>
              <w:rPr>
                <w:rFonts w:hint="default" w:ascii="Times New Roman" w:hAnsi="Times New Roman" w:eastAsia="宋体" w:cs="Times New Roman"/>
                <w:sz w:val="18"/>
                <w:szCs w:val="18"/>
                <w:lang w:val="en-US" w:eastAsia="zh-CN"/>
              </w:rPr>
              <w:t>需</w:t>
            </w:r>
            <w:r>
              <w:rPr>
                <w:rFonts w:hint="default" w:ascii="Times New Roman" w:hAnsi="Times New Roman" w:eastAsia="宋体" w:cs="Times New Roman"/>
                <w:sz w:val="18"/>
                <w:szCs w:val="18"/>
              </w:rPr>
              <w:t>包含身份信息</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如姓名、身份证号等。</w:t>
            </w:r>
          </w:p>
          <w:p w14:paraId="34A5E459">
            <w:pPr>
              <w:numPr>
                <w:ilvl w:val="0"/>
                <w:numId w:val="0"/>
              </w:numPr>
              <w:jc w:val="left"/>
              <w:rPr>
                <w:rFonts w:hint="default" w:ascii="Times New Roman" w:hAnsi="Times New Roman" w:eastAsia="宋体" w:cs="Times New Roman"/>
                <w:sz w:val="18"/>
                <w:szCs w:val="15"/>
                <w:lang w:val="en-US"/>
              </w:rPr>
            </w:pPr>
            <w:r>
              <w:rPr>
                <w:rFonts w:hint="eastAsia" w:cs="Times New Roman"/>
                <w:kern w:val="2"/>
                <w:sz w:val="18"/>
                <w:szCs w:val="15"/>
                <w:lang w:val="en-US" w:eastAsia="zh-CN" w:bidi="ar-SA"/>
              </w:rPr>
              <w:t>3</w:t>
            </w:r>
            <w:r>
              <w:rPr>
                <w:rFonts w:hint="default" w:ascii="Times New Roman" w:hAnsi="Times New Roman" w:eastAsia="宋体" w:cs="Times New Roman"/>
                <w:kern w:val="2"/>
                <w:sz w:val="18"/>
                <w:szCs w:val="15"/>
                <w:lang w:val="en-US" w:eastAsia="zh-CN" w:bidi="ar-SA"/>
              </w:rPr>
              <w:t>.</w:t>
            </w:r>
            <w:r>
              <w:rPr>
                <w:rFonts w:hint="default" w:ascii="Times New Roman" w:hAnsi="Times New Roman" w:eastAsia="宋体" w:cs="Times New Roman"/>
                <w:bCs/>
                <w:sz w:val="18"/>
                <w:szCs w:val="18"/>
                <w:lang w:val="en-US" w:eastAsia="zh-CN"/>
              </w:rPr>
              <w:t>身份证正反面；</w:t>
            </w:r>
          </w:p>
          <w:p w14:paraId="1720DBF2">
            <w:pPr>
              <w:numPr>
                <w:ilvl w:val="0"/>
                <w:numId w:val="0"/>
              </w:numPr>
              <w:jc w:val="left"/>
              <w:rPr>
                <w:rFonts w:hint="default" w:ascii="Times New Roman" w:hAnsi="Times New Roman" w:eastAsia="宋体" w:cs="Times New Roman"/>
                <w:sz w:val="18"/>
                <w:szCs w:val="15"/>
                <w:lang w:eastAsia="zh-CN"/>
              </w:rPr>
            </w:pPr>
            <w:r>
              <w:rPr>
                <w:rFonts w:hint="eastAsia" w:cs="Times New Roman"/>
                <w:kern w:val="2"/>
                <w:sz w:val="18"/>
                <w:szCs w:val="15"/>
                <w:lang w:val="en-US" w:eastAsia="zh-CN" w:bidi="ar-SA"/>
              </w:rPr>
              <w:t>4</w:t>
            </w:r>
            <w:r>
              <w:rPr>
                <w:rFonts w:hint="default" w:ascii="Times New Roman" w:hAnsi="Times New Roman" w:eastAsia="宋体" w:cs="Times New Roman"/>
                <w:kern w:val="2"/>
                <w:sz w:val="18"/>
                <w:szCs w:val="15"/>
                <w:lang w:val="en-US" w:eastAsia="zh-CN" w:bidi="ar-SA"/>
              </w:rPr>
              <w:t>.负责启动后的CRA，需学历需为本科以上，或有1年以上的CRA工作经验；</w:t>
            </w:r>
          </w:p>
          <w:p w14:paraId="61180758">
            <w:pPr>
              <w:numPr>
                <w:ilvl w:val="0"/>
                <w:numId w:val="0"/>
              </w:numPr>
              <w:jc w:val="left"/>
              <w:rPr>
                <w:rFonts w:hint="default" w:ascii="Times New Roman" w:hAnsi="Times New Roman" w:eastAsia="宋体" w:cs="Times New Roman"/>
                <w:bCs/>
                <w:sz w:val="18"/>
                <w:szCs w:val="18"/>
                <w:lang w:val="en-US" w:eastAsia="zh-CN"/>
              </w:rPr>
            </w:pPr>
            <w:r>
              <w:rPr>
                <w:rFonts w:hint="eastAsia" w:cs="Times New Roman"/>
                <w:bCs/>
                <w:kern w:val="2"/>
                <w:sz w:val="18"/>
                <w:szCs w:val="18"/>
                <w:lang w:val="en-US" w:eastAsia="zh-CN" w:bidi="ar-SA"/>
              </w:rPr>
              <w:t>5</w:t>
            </w:r>
            <w:r>
              <w:rPr>
                <w:rFonts w:hint="default" w:ascii="Times New Roman" w:hAnsi="Times New Roman" w:eastAsia="宋体" w:cs="Times New Roman"/>
                <w:bCs/>
                <w:kern w:val="2"/>
                <w:sz w:val="18"/>
                <w:szCs w:val="18"/>
                <w:lang w:val="en-US" w:eastAsia="zh-CN" w:bidi="ar-SA"/>
              </w:rPr>
              <w:t>.</w:t>
            </w:r>
            <w:r>
              <w:rPr>
                <w:rFonts w:hint="default" w:ascii="Times New Roman" w:hAnsi="Times New Roman" w:eastAsia="宋体" w:cs="Times New Roman"/>
                <w:bCs/>
                <w:sz w:val="18"/>
                <w:szCs w:val="18"/>
                <w:lang w:val="en-US" w:eastAsia="zh-CN"/>
              </w:rPr>
              <w:t>GCP证书必须为国家局、各大学会以及三甲医院颁发的；</w:t>
            </w:r>
          </w:p>
          <w:p w14:paraId="5C316154">
            <w:pPr>
              <w:numPr>
                <w:ilvl w:val="0"/>
                <w:numId w:val="0"/>
              </w:num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6</w:t>
            </w:r>
            <w:r>
              <w:rPr>
                <w:rFonts w:hint="default" w:ascii="Times New Roman" w:hAnsi="Times New Roman" w:eastAsia="宋体" w:cs="Times New Roman"/>
                <w:bCs/>
                <w:sz w:val="18"/>
                <w:szCs w:val="18"/>
                <w:lang w:val="en-US" w:eastAsia="zh-CN"/>
              </w:rPr>
              <w:t>.GCP证书需在有效期内（有效期为5年）。</w:t>
            </w:r>
          </w:p>
          <w:p w14:paraId="48DE46F4">
            <w:pPr>
              <w:numPr>
                <w:ilvl w:val="0"/>
                <w:numId w:val="0"/>
              </w:num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7</w:t>
            </w:r>
            <w:r>
              <w:rPr>
                <w:rFonts w:hint="default" w:ascii="Times New Roman" w:hAnsi="Times New Roman" w:eastAsia="宋体" w:cs="Times New Roman"/>
                <w:bCs/>
                <w:sz w:val="18"/>
                <w:szCs w:val="18"/>
                <w:lang w:val="en-US" w:eastAsia="zh-CN"/>
              </w:rPr>
              <w:t>.需申办方/CRO加盖公章和骑缝章；</w:t>
            </w:r>
          </w:p>
          <w:p w14:paraId="2F065A14">
            <w:pPr>
              <w:jc w:val="left"/>
              <w:rPr>
                <w:color w:val="000000"/>
                <w:kern w:val="0"/>
                <w:szCs w:val="21"/>
              </w:rPr>
            </w:pPr>
            <w:r>
              <w:rPr>
                <w:rFonts w:hint="eastAsia" w:cs="Times New Roman"/>
                <w:sz w:val="18"/>
                <w:szCs w:val="15"/>
                <w:lang w:val="en-US" w:eastAsia="zh-CN"/>
              </w:rPr>
              <w:t>8</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sz w:val="18"/>
                <w:szCs w:val="15"/>
              </w:rPr>
              <w:t>变更CRA需征得机构同意，并务必根据要求在系统上进行变更操作，否则新CRA无法关联项目</w:t>
            </w:r>
            <w:r>
              <w:rPr>
                <w:rFonts w:hint="default" w:ascii="Times New Roman" w:hAnsi="Times New Roman" w:eastAsia="宋体" w:cs="Times New Roman"/>
                <w:sz w:val="18"/>
                <w:szCs w:val="15"/>
                <w:lang w:eastAsia="zh-CN"/>
              </w:rPr>
              <w:t>。</w:t>
            </w:r>
          </w:p>
        </w:tc>
      </w:tr>
      <w:tr w14:paraId="30D1B4DB">
        <w:tblPrEx>
          <w:tblCellMar>
            <w:top w:w="0" w:type="dxa"/>
            <w:left w:w="108" w:type="dxa"/>
            <w:bottom w:w="0" w:type="dxa"/>
            <w:right w:w="108" w:type="dxa"/>
          </w:tblCellMar>
        </w:tblPrEx>
        <w:trPr>
          <w:trHeight w:val="1531" w:hRule="atLeast"/>
        </w:trPr>
        <w:tc>
          <w:tcPr>
            <w:tcW w:w="872" w:type="dxa"/>
            <w:tcBorders>
              <w:top w:val="nil"/>
              <w:left w:val="single" w:color="auto" w:sz="4" w:space="0"/>
              <w:bottom w:val="single" w:color="auto" w:sz="4" w:space="0"/>
              <w:right w:val="single" w:color="auto" w:sz="4" w:space="0"/>
            </w:tcBorders>
            <w:shd w:val="clear" w:color="auto" w:fill="auto"/>
            <w:noWrap/>
            <w:vAlign w:val="top"/>
          </w:tcPr>
          <w:p w14:paraId="5A385327">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7</w:t>
            </w:r>
          </w:p>
          <w:p w14:paraId="63F77B0D">
            <w:pPr>
              <w:widowControl/>
              <w:jc w:val="center"/>
              <w:textAlignment w:val="bottom"/>
              <w:rPr>
                <w:rFonts w:hint="default" w:ascii="宋体" w:hAnsi="宋体" w:cs="宋体"/>
                <w:color w:val="000000" w:themeColor="text1"/>
                <w:kern w:val="0"/>
                <w:szCs w:val="21"/>
                <w:lang w:val="en-US"/>
              </w:rPr>
            </w:pPr>
            <w:r>
              <w:rPr>
                <w:rFonts w:hint="default" w:ascii="Times New Roman" w:hAnsi="Times New Roman" w:eastAsia="宋体" w:cs="Times New Roman"/>
                <w:b/>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top"/>
          </w:tcPr>
          <w:p w14:paraId="1DE43799">
            <w:pPr>
              <w:jc w:val="left"/>
              <w:rPr>
                <w:rFonts w:hint="eastAsia" w:cs="Times New Roman"/>
                <w:b/>
                <w:bCs/>
                <w:color w:val="000000" w:themeColor="text1"/>
                <w:sz w:val="18"/>
                <w:szCs w:val="18"/>
                <w:lang w:val="en-US" w:eastAsia="zh-CN"/>
              </w:rPr>
            </w:pPr>
            <w:r>
              <w:rPr>
                <w:rFonts w:hint="default" w:ascii="Times New Roman" w:hAnsi="Times New Roman" w:cs="Times New Roman"/>
                <w:b/>
                <w:bCs/>
                <w:color w:val="000000" w:themeColor="text1"/>
                <w:sz w:val="18"/>
                <w:szCs w:val="18"/>
              </w:rPr>
              <w:t>对照组</w:t>
            </w:r>
            <w:r>
              <w:rPr>
                <w:rFonts w:hint="eastAsia" w:cs="Times New Roman"/>
                <w:b/>
                <w:bCs/>
                <w:color w:val="000000" w:themeColor="text1"/>
                <w:sz w:val="18"/>
                <w:szCs w:val="18"/>
                <w:lang w:val="en-US" w:eastAsia="zh-CN"/>
              </w:rPr>
              <w:t>诊断试剂</w:t>
            </w:r>
          </w:p>
          <w:p w14:paraId="7194BED4">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6FBE7BC0">
            <w:pPr>
              <w:numPr>
                <w:ilvl w:val="0"/>
                <w:numId w:val="0"/>
              </w:numPr>
              <w:jc w:val="left"/>
              <w:rPr>
                <w:rFonts w:hint="eastAsia" w:cs="Times New Roman"/>
                <w:bCs/>
                <w:sz w:val="18"/>
                <w:szCs w:val="18"/>
                <w:lang w:val="en-US" w:eastAsia="zh-CN"/>
              </w:rPr>
            </w:pPr>
            <w:r>
              <w:rPr>
                <w:rFonts w:hint="eastAsia" w:ascii="Times New Roman" w:hAnsi="Times New Roman" w:eastAsia="宋体" w:cs="Times New Roman"/>
                <w:bCs/>
                <w:kern w:val="2"/>
                <w:sz w:val="18"/>
                <w:szCs w:val="18"/>
                <w:lang w:val="en-US" w:eastAsia="zh-CN" w:bidi="ar-SA"/>
              </w:rPr>
              <w:t>1.</w:t>
            </w:r>
            <w:r>
              <w:rPr>
                <w:rFonts w:hint="eastAsia" w:cs="Times New Roman"/>
                <w:bCs/>
                <w:sz w:val="18"/>
                <w:szCs w:val="18"/>
                <w:lang w:val="en-US" w:eastAsia="zh-CN"/>
              </w:rPr>
              <w:t>医疗器械注册证；</w:t>
            </w:r>
          </w:p>
          <w:p w14:paraId="5AE47663">
            <w:pPr>
              <w:numPr>
                <w:ilvl w:val="0"/>
                <w:numId w:val="0"/>
              </w:numPr>
              <w:jc w:val="left"/>
              <w:rPr>
                <w:rFonts w:hint="default" w:cs="Times New Roman"/>
                <w:bCs/>
                <w:sz w:val="18"/>
                <w:szCs w:val="18"/>
                <w:lang w:val="en-US" w:eastAsia="zh-CN"/>
              </w:rPr>
            </w:pPr>
            <w:r>
              <w:rPr>
                <w:rFonts w:hint="eastAsia" w:cs="Times New Roman"/>
                <w:bCs/>
                <w:sz w:val="18"/>
                <w:szCs w:val="18"/>
                <w:lang w:val="en-US" w:eastAsia="zh-CN"/>
              </w:rPr>
              <w:t>2.</w:t>
            </w:r>
            <w:r>
              <w:rPr>
                <w:rFonts w:hint="default" w:ascii="Times New Roman" w:hAnsi="Times New Roman" w:cs="Times New Roman"/>
                <w:sz w:val="18"/>
                <w:szCs w:val="18"/>
                <w:lang w:val="en-US" w:eastAsia="zh-CN"/>
              </w:rPr>
              <w:t>对照组器械的说明书或使用手册</w:t>
            </w:r>
            <w:r>
              <w:rPr>
                <w:rFonts w:hint="eastAsia" w:cs="Times New Roman"/>
                <w:sz w:val="18"/>
                <w:szCs w:val="18"/>
                <w:lang w:val="en-US" w:eastAsia="zh-CN"/>
              </w:rPr>
              <w:t>；</w:t>
            </w:r>
          </w:p>
          <w:p w14:paraId="070CAC09">
            <w:pPr>
              <w:jc w:val="left"/>
              <w:rPr>
                <w:rFonts w:hint="default" w:eastAsia="宋体"/>
                <w:bCs/>
                <w:sz w:val="18"/>
                <w:szCs w:val="18"/>
                <w:lang w:val="en-US" w:eastAsia="zh-CN"/>
              </w:rPr>
            </w:pPr>
            <w:r>
              <w:rPr>
                <w:rFonts w:hint="eastAsia" w:cs="Times New Roman"/>
                <w:sz w:val="18"/>
                <w:szCs w:val="18"/>
                <w:lang w:val="en-US" w:eastAsia="zh-CN"/>
              </w:rPr>
              <w:t>3.无对照医疗器械说明（如适用）。</w:t>
            </w:r>
          </w:p>
        </w:tc>
        <w:tc>
          <w:tcPr>
            <w:tcW w:w="5366" w:type="dxa"/>
            <w:tcBorders>
              <w:top w:val="nil"/>
              <w:left w:val="nil"/>
              <w:bottom w:val="single" w:color="auto" w:sz="4" w:space="0"/>
              <w:right w:val="single" w:color="auto" w:sz="4" w:space="0"/>
            </w:tcBorders>
            <w:shd w:val="clear" w:color="auto" w:fill="auto"/>
            <w:noWrap/>
            <w:vAlign w:val="top"/>
          </w:tcPr>
          <w:p w14:paraId="1593DD1F">
            <w:pPr>
              <w:numPr>
                <w:ilvl w:val="0"/>
                <w:numId w:val="0"/>
              </w:numPr>
              <w:jc w:val="left"/>
              <w:rPr>
                <w:rFonts w:hint="eastAsia" w:ascii="Times New Roman" w:hAnsi="Times New Roman" w:eastAsia="宋体" w:cs="Times New Roman"/>
                <w:sz w:val="18"/>
                <w:szCs w:val="18"/>
                <w:lang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cs="Times New Roman"/>
                <w:sz w:val="18"/>
                <w:szCs w:val="18"/>
              </w:rPr>
              <w:t>对照组器械</w:t>
            </w:r>
            <w:r>
              <w:rPr>
                <w:rFonts w:hint="eastAsia" w:cs="Times New Roman"/>
                <w:sz w:val="18"/>
                <w:szCs w:val="18"/>
                <w:lang w:val="en-US" w:eastAsia="zh-CN"/>
              </w:rPr>
              <w:t>在</w:t>
            </w:r>
            <w:r>
              <w:rPr>
                <w:rFonts w:hint="default" w:ascii="Times New Roman" w:hAnsi="Times New Roman" w:cs="Times New Roman"/>
                <w:sz w:val="18"/>
                <w:szCs w:val="18"/>
              </w:rPr>
              <w:t>国内已上市</w:t>
            </w:r>
            <w:r>
              <w:rPr>
                <w:rFonts w:hint="eastAsia" w:cs="Times New Roman"/>
                <w:sz w:val="18"/>
                <w:szCs w:val="18"/>
                <w:lang w:eastAsia="zh-CN"/>
              </w:rPr>
              <w:t>；</w:t>
            </w:r>
          </w:p>
          <w:p w14:paraId="432CEA3B">
            <w:pPr>
              <w:numPr>
                <w:ilvl w:val="0"/>
                <w:numId w:val="0"/>
              </w:numPr>
              <w:jc w:val="left"/>
              <w:rPr>
                <w:rFonts w:hint="eastAsia" w:cs="Times New Roman"/>
                <w:sz w:val="18"/>
                <w:szCs w:val="18"/>
                <w:lang w:eastAsia="zh-CN"/>
              </w:rPr>
            </w:pPr>
            <w:r>
              <w:rPr>
                <w:rFonts w:hint="eastAsia" w:ascii="Times New Roman" w:hAnsi="Times New Roman" w:eastAsia="宋体" w:cs="Times New Roman"/>
                <w:kern w:val="2"/>
                <w:sz w:val="18"/>
                <w:szCs w:val="18"/>
                <w:lang w:val="en-US" w:eastAsia="zh-CN" w:bidi="ar-SA"/>
              </w:rPr>
              <w:t>2.</w:t>
            </w:r>
            <w:r>
              <w:rPr>
                <w:rFonts w:hint="default" w:ascii="Times New Roman" w:hAnsi="Times New Roman" w:cs="Times New Roman"/>
                <w:sz w:val="18"/>
                <w:szCs w:val="18"/>
              </w:rPr>
              <w:t>对照组器械适应症与方案适应症一致</w:t>
            </w:r>
            <w:r>
              <w:rPr>
                <w:rFonts w:hint="eastAsia" w:cs="Times New Roman"/>
                <w:sz w:val="18"/>
                <w:szCs w:val="18"/>
                <w:lang w:eastAsia="zh-CN"/>
              </w:rPr>
              <w:t>；</w:t>
            </w:r>
          </w:p>
          <w:p w14:paraId="191E5C08">
            <w:pPr>
              <w:numPr>
                <w:ilvl w:val="0"/>
                <w:numId w:val="0"/>
              </w:numPr>
              <w:jc w:val="left"/>
              <w:rPr>
                <w:rFonts w:hint="default" w:cs="Times New Roman"/>
                <w:sz w:val="18"/>
                <w:szCs w:val="18"/>
                <w:lang w:val="en-US" w:eastAsia="zh-CN"/>
              </w:rPr>
            </w:pPr>
            <w:r>
              <w:rPr>
                <w:rFonts w:hint="eastAsia" w:cs="Times New Roman"/>
                <w:sz w:val="18"/>
                <w:szCs w:val="18"/>
                <w:lang w:val="en-US" w:eastAsia="zh-CN"/>
              </w:rPr>
              <w:t>3.若无对照医疗器械，请提供《无对照医疗器械说明》；</w:t>
            </w:r>
          </w:p>
          <w:p w14:paraId="332D4F1A">
            <w:pPr>
              <w:numPr>
                <w:ilvl w:val="-1"/>
                <w:numId w:val="0"/>
              </w:numPr>
              <w:ind w:left="0" w:leftChars="0" w:firstLine="0" w:firstLineChars="0"/>
              <w:jc w:val="left"/>
              <w:rPr>
                <w:rFonts w:hint="default"/>
                <w:sz w:val="18"/>
                <w:szCs w:val="15"/>
                <w:lang w:val="en-US" w:eastAsia="zh-CN"/>
              </w:rPr>
            </w:pPr>
            <w:r>
              <w:rPr>
                <w:rFonts w:hint="eastAsia" w:cs="Times New Roman"/>
                <w:bCs/>
                <w:sz w:val="18"/>
                <w:szCs w:val="18"/>
                <w:lang w:val="en-US" w:eastAsia="zh-CN"/>
              </w:rPr>
              <w:t>4.</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tc>
      </w:tr>
      <w:tr w14:paraId="1FFFC8E2">
        <w:tblPrEx>
          <w:tblCellMar>
            <w:top w:w="0" w:type="dxa"/>
            <w:left w:w="108" w:type="dxa"/>
            <w:bottom w:w="0" w:type="dxa"/>
            <w:right w:w="108" w:type="dxa"/>
          </w:tblCellMar>
        </w:tblPrEx>
        <w:trPr>
          <w:trHeight w:val="67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788DD3F7">
            <w:pPr>
              <w:widowControl/>
              <w:jc w:val="center"/>
              <w:rPr>
                <w:rFonts w:hint="default"/>
                <w:b/>
                <w:bCs/>
                <w:color w:val="000000"/>
                <w:kern w:val="0"/>
                <w:szCs w:val="21"/>
                <w:lang w:val="en-US"/>
              </w:rPr>
            </w:pPr>
            <w:r>
              <w:rPr>
                <w:rFonts w:hint="default"/>
                <w:b/>
                <w:bCs/>
                <w:color w:val="000000"/>
                <w:kern w:val="0"/>
                <w:szCs w:val="21"/>
                <w:lang w:val="en-US"/>
              </w:rPr>
              <w:t>18</w:t>
            </w:r>
          </w:p>
          <w:p w14:paraId="1ED5DAAC">
            <w:pPr>
              <w:widowControl/>
              <w:jc w:val="center"/>
              <w:rPr>
                <w:rFonts w:hint="default"/>
                <w:color w:val="000000"/>
                <w:kern w:val="0"/>
                <w:szCs w:val="21"/>
                <w:lang w:val="en-US"/>
              </w:rPr>
            </w:pPr>
            <w:r>
              <w:rPr>
                <w:rFonts w:hint="default" w:ascii="Times New Roman" w:hAnsi="Times New Roman" w:eastAsia="宋体" w:cs="Times New Roman"/>
                <w:b/>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top"/>
          </w:tcPr>
          <w:p w14:paraId="79E27387">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保密承诺书（PM、CRA）</w:t>
            </w:r>
          </w:p>
          <w:p w14:paraId="7D833B06">
            <w:pPr>
              <w:rPr>
                <w:color w:val="000000"/>
                <w:kern w:val="0"/>
                <w:szCs w:val="21"/>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tc>
        <w:tc>
          <w:tcPr>
            <w:tcW w:w="5366" w:type="dxa"/>
            <w:tcBorders>
              <w:top w:val="nil"/>
              <w:left w:val="nil"/>
              <w:bottom w:val="single" w:color="auto" w:sz="4" w:space="0"/>
              <w:right w:val="single" w:color="auto" w:sz="4" w:space="0"/>
            </w:tcBorders>
            <w:shd w:val="clear" w:color="auto" w:fill="auto"/>
            <w:noWrap/>
            <w:vAlign w:val="top"/>
          </w:tcPr>
          <w:p w14:paraId="5D2FC8B7">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5B9C8427">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2.项目经理（PM）和CRA均需签署保密协议；</w:t>
            </w:r>
          </w:p>
          <w:p w14:paraId="3B23F129">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3.签字</w:t>
            </w:r>
            <w:r>
              <w:rPr>
                <w:rFonts w:hint="default" w:ascii="Times New Roman" w:hAnsi="Times New Roman" w:eastAsia="宋体" w:cs="Times New Roman"/>
                <w:sz w:val="18"/>
                <w:szCs w:val="15"/>
                <w:lang w:val="en-US" w:eastAsia="zh-CN"/>
              </w:rPr>
              <w:t>必须手写；</w:t>
            </w:r>
          </w:p>
          <w:p w14:paraId="343F9448">
            <w:pPr>
              <w:jc w:val="left"/>
              <w:rPr>
                <w:color w:val="000000"/>
                <w:kern w:val="0"/>
                <w:szCs w:val="21"/>
              </w:rPr>
            </w:pPr>
            <w:r>
              <w:rPr>
                <w:rFonts w:hint="default" w:ascii="Times New Roman" w:hAnsi="Times New Roman" w:eastAsia="宋体" w:cs="Times New Roman"/>
                <w:bCs/>
                <w:sz w:val="18"/>
                <w:szCs w:val="18"/>
                <w:lang w:val="en-US" w:eastAsia="zh-CN"/>
              </w:rPr>
              <w:t>4.需申办方/CRO加盖公章。</w:t>
            </w:r>
          </w:p>
        </w:tc>
      </w:tr>
      <w:tr w14:paraId="5B802F24">
        <w:tblPrEx>
          <w:tblCellMar>
            <w:top w:w="0" w:type="dxa"/>
            <w:left w:w="108" w:type="dxa"/>
            <w:bottom w:w="0" w:type="dxa"/>
            <w:right w:w="108" w:type="dxa"/>
          </w:tblCellMar>
        </w:tblPrEx>
        <w:trPr>
          <w:trHeight w:val="67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1DA78344">
            <w:pPr>
              <w:widowControl/>
              <w:jc w:val="center"/>
              <w:rPr>
                <w:rFonts w:hint="default"/>
                <w:b/>
                <w:bCs/>
                <w:color w:val="000000"/>
                <w:kern w:val="0"/>
                <w:szCs w:val="21"/>
                <w:lang w:val="en-US"/>
              </w:rPr>
            </w:pPr>
            <w:r>
              <w:rPr>
                <w:rFonts w:hint="default"/>
                <w:b/>
                <w:bCs/>
                <w:color w:val="000000"/>
                <w:kern w:val="0"/>
                <w:szCs w:val="21"/>
                <w:lang w:val="en-US"/>
              </w:rPr>
              <w:t>19</w:t>
            </w:r>
          </w:p>
          <w:p w14:paraId="13CD9CE2">
            <w:pPr>
              <w:widowControl/>
              <w:jc w:val="center"/>
              <w:rPr>
                <w:rFonts w:hint="default"/>
                <w:color w:val="000000"/>
                <w:kern w:val="0"/>
                <w:szCs w:val="21"/>
                <w:lang w:val="en-US"/>
              </w:rPr>
            </w:pPr>
            <w:r>
              <w:rPr>
                <w:rFonts w:hint="eastAsia" w:ascii="新宋体-18030" w:hAnsi="新宋体-18030" w:eastAsia="新宋体-18030" w:cs="新宋体-18030"/>
                <w:b/>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center"/>
          </w:tcPr>
          <w:p w14:paraId="59F28B2E">
            <w:pPr>
              <w:jc w:val="left"/>
              <w:rPr>
                <w:rFonts w:hint="eastAsia" w:eastAsiaTheme="minorEastAsia"/>
                <w:b/>
                <w:bCs/>
                <w:sz w:val="18"/>
                <w:szCs w:val="18"/>
              </w:rPr>
            </w:pPr>
            <w:r>
              <w:rPr>
                <w:rFonts w:hint="eastAsia" w:eastAsiaTheme="minorEastAsia"/>
                <w:b/>
                <w:bCs/>
                <w:sz w:val="18"/>
                <w:szCs w:val="18"/>
              </w:rPr>
              <w:t>无利益冲突声明</w:t>
            </w:r>
          </w:p>
          <w:p w14:paraId="6ACA85AB">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default" w:ascii="Times New Roman" w:hAnsi="Times New Roman" w:eastAsia="宋体" w:cs="Times New Roman"/>
                <w:sz w:val="18"/>
                <w:szCs w:val="18"/>
                <w:lang w:val="en-US" w:eastAsia="zh-CN"/>
              </w:rPr>
              <w:t>)</w:t>
            </w:r>
          </w:p>
          <w:p w14:paraId="58166359">
            <w:pPr>
              <w:jc w:val="left"/>
              <w:rPr>
                <w:rFonts w:hint="eastAsia" w:eastAsiaTheme="minorEastAsia"/>
                <w:sz w:val="18"/>
                <w:szCs w:val="18"/>
                <w:lang w:eastAsia="zh-CN"/>
              </w:rPr>
            </w:pPr>
            <w:r>
              <w:rPr>
                <w:rFonts w:hint="eastAsia" w:cs="Times New Roman"/>
                <w:sz w:val="18"/>
                <w:szCs w:val="18"/>
                <w:lang w:val="en-US" w:eastAsia="zh-CN"/>
              </w:rPr>
              <w:t>1.申办方</w:t>
            </w:r>
            <w:r>
              <w:rPr>
                <w:rFonts w:hint="eastAsia" w:eastAsiaTheme="minorEastAsia"/>
                <w:sz w:val="18"/>
                <w:szCs w:val="18"/>
              </w:rPr>
              <w:t>无利益冲突声明</w:t>
            </w:r>
            <w:r>
              <w:rPr>
                <w:rFonts w:hint="eastAsia" w:eastAsiaTheme="minorEastAsia"/>
                <w:sz w:val="18"/>
                <w:szCs w:val="18"/>
                <w:lang w:eastAsia="zh-CN"/>
              </w:rPr>
              <w:t>；</w:t>
            </w:r>
          </w:p>
          <w:p w14:paraId="205B7B16">
            <w:pPr>
              <w:jc w:val="left"/>
              <w:rPr>
                <w:rFonts w:hint="eastAsia" w:cs="Times New Roman" w:eastAsiaTheme="minorEastAsia"/>
                <w:sz w:val="18"/>
                <w:szCs w:val="18"/>
                <w:lang w:val="en-US" w:eastAsia="zh-CN"/>
              </w:rPr>
            </w:pPr>
            <w:r>
              <w:rPr>
                <w:rFonts w:hint="eastAsia" w:cs="Times New Roman"/>
                <w:sz w:val="18"/>
                <w:szCs w:val="18"/>
                <w:lang w:val="en-US" w:eastAsia="zh-CN"/>
              </w:rPr>
              <w:t>2.CRO公司</w:t>
            </w:r>
            <w:r>
              <w:rPr>
                <w:rFonts w:hint="eastAsia" w:eastAsiaTheme="minorEastAsia"/>
                <w:sz w:val="18"/>
                <w:szCs w:val="18"/>
              </w:rPr>
              <w:t>无利益冲突声明</w:t>
            </w:r>
            <w:r>
              <w:rPr>
                <w:rFonts w:hint="eastAsia" w:eastAsiaTheme="minorEastAsia"/>
                <w:sz w:val="18"/>
                <w:szCs w:val="18"/>
                <w:lang w:eastAsia="zh-CN"/>
              </w:rPr>
              <w:t>（</w:t>
            </w:r>
            <w:r>
              <w:rPr>
                <w:rFonts w:hint="eastAsia" w:eastAsiaTheme="minorEastAsia"/>
                <w:sz w:val="18"/>
                <w:szCs w:val="18"/>
                <w:lang w:val="en-US" w:eastAsia="zh-CN"/>
              </w:rPr>
              <w:t>如适用</w:t>
            </w:r>
            <w:r>
              <w:rPr>
                <w:rFonts w:hint="eastAsia" w:eastAsiaTheme="minorEastAsia"/>
                <w:sz w:val="18"/>
                <w:szCs w:val="18"/>
                <w:lang w:eastAsia="zh-CN"/>
              </w:rPr>
              <w:t>）；</w:t>
            </w:r>
          </w:p>
          <w:p w14:paraId="7CDD9539">
            <w:pPr>
              <w:jc w:val="left"/>
              <w:rPr>
                <w:rFonts w:hint="default" w:eastAsia="宋体"/>
                <w:sz w:val="18"/>
                <w:szCs w:val="18"/>
                <w:lang w:eastAsia="zh-CN"/>
              </w:rPr>
            </w:pPr>
            <w:r>
              <w:rPr>
                <w:rFonts w:hint="eastAsia" w:cs="Times New Roman"/>
                <w:sz w:val="18"/>
                <w:szCs w:val="18"/>
                <w:lang w:val="en-US" w:eastAsia="zh-CN"/>
              </w:rPr>
              <w:t>3.SMO公司</w:t>
            </w:r>
            <w:r>
              <w:rPr>
                <w:rFonts w:hint="eastAsia" w:eastAsiaTheme="minorEastAsia"/>
                <w:sz w:val="18"/>
                <w:szCs w:val="18"/>
              </w:rPr>
              <w:t>无利益冲突声明</w:t>
            </w:r>
            <w:r>
              <w:rPr>
                <w:rFonts w:hint="eastAsia" w:eastAsiaTheme="minorEastAsia"/>
                <w:sz w:val="18"/>
                <w:szCs w:val="18"/>
                <w:lang w:eastAsia="zh-CN"/>
              </w:rPr>
              <w:t>。</w:t>
            </w:r>
          </w:p>
        </w:tc>
        <w:tc>
          <w:tcPr>
            <w:tcW w:w="5366" w:type="dxa"/>
            <w:tcBorders>
              <w:top w:val="nil"/>
              <w:left w:val="nil"/>
              <w:bottom w:val="single" w:color="auto" w:sz="4" w:space="0"/>
              <w:right w:val="single" w:color="auto" w:sz="4" w:space="0"/>
            </w:tcBorders>
            <w:shd w:val="clear" w:color="auto" w:fill="auto"/>
            <w:noWrap/>
            <w:vAlign w:val="center"/>
          </w:tcPr>
          <w:p w14:paraId="1A599035">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44D30C01">
            <w:pPr>
              <w:jc w:val="left"/>
              <w:rPr>
                <w:rFonts w:hint="default" w:eastAsia="宋体"/>
                <w:sz w:val="18"/>
                <w:szCs w:val="15"/>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eastAsia" w:eastAsiaTheme="minorEastAsia"/>
                <w:sz w:val="18"/>
                <w:szCs w:val="18"/>
                <w:lang w:val="en-US" w:eastAsia="zh-CN"/>
              </w:rPr>
              <w:t>。</w:t>
            </w:r>
          </w:p>
        </w:tc>
      </w:tr>
      <w:tr w14:paraId="4F18FA48">
        <w:tblPrEx>
          <w:tblCellMar>
            <w:top w:w="0" w:type="dxa"/>
            <w:left w:w="108" w:type="dxa"/>
            <w:bottom w:w="0" w:type="dxa"/>
            <w:right w:w="108" w:type="dxa"/>
          </w:tblCellMar>
        </w:tblPrEx>
        <w:trPr>
          <w:trHeight w:val="2150" w:hRule="atLeast"/>
        </w:trPr>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F574B">
            <w:pPr>
              <w:widowControl/>
              <w:jc w:val="center"/>
              <w:rPr>
                <w:rFonts w:hint="default" w:eastAsia="宋体"/>
                <w:color w:val="000000"/>
                <w:kern w:val="0"/>
                <w:szCs w:val="21"/>
                <w:lang w:val="en-US" w:eastAsia="zh-CN"/>
              </w:rPr>
            </w:pPr>
            <w:r>
              <w:rPr>
                <w:rFonts w:hint="eastAsia"/>
                <w:b/>
                <w:bCs/>
                <w:color w:val="000000"/>
                <w:kern w:val="0"/>
                <w:szCs w:val="21"/>
                <w:lang w:val="en-US" w:eastAsia="zh-CN"/>
              </w:rPr>
              <w:t>20</w:t>
            </w:r>
          </w:p>
          <w:p w14:paraId="26260A86">
            <w:pPr>
              <w:widowControl/>
              <w:jc w:val="center"/>
              <w:rPr>
                <w:rFonts w:hint="default"/>
                <w:color w:val="000000"/>
                <w:kern w:val="0"/>
                <w:szCs w:val="21"/>
                <w:lang w:val="en-US"/>
              </w:rPr>
            </w:pPr>
            <w:r>
              <w:rPr>
                <w:color w:val="000000"/>
                <w:kern w:val="0"/>
                <w:szCs w:val="21"/>
              </w:rPr>
              <w:t>▲</w:t>
            </w:r>
          </w:p>
        </w:tc>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94FC9">
            <w:pPr>
              <w:rPr>
                <w:rFonts w:hint="eastAsia" w:eastAsia="宋体"/>
                <w:b/>
                <w:bCs/>
                <w:color w:val="000000" w:themeColor="text1"/>
                <w:sz w:val="18"/>
                <w:szCs w:val="18"/>
                <w:lang w:eastAsia="zh-CN"/>
              </w:rPr>
            </w:pPr>
            <w:r>
              <w:rPr>
                <w:rFonts w:hint="eastAsia"/>
                <w:b/>
                <w:bCs/>
                <w:color w:val="000000" w:themeColor="text1"/>
                <w:sz w:val="18"/>
                <w:szCs w:val="18"/>
              </w:rPr>
              <w:t>临床试验档案登记表</w:t>
            </w:r>
            <w:r>
              <w:rPr>
                <w:rFonts w:hint="eastAsia"/>
                <w:b/>
                <w:bCs/>
                <w:color w:val="000000" w:themeColor="text1"/>
                <w:sz w:val="18"/>
                <w:szCs w:val="18"/>
                <w:lang w:eastAsia="zh-CN"/>
              </w:rPr>
              <w:t>（</w:t>
            </w:r>
            <w:r>
              <w:rPr>
                <w:b/>
                <w:bCs/>
                <w:color w:val="000000"/>
                <w:kern w:val="0"/>
                <w:sz w:val="18"/>
                <w:szCs w:val="18"/>
              </w:rPr>
              <w:t>诊断试剂</w:t>
            </w:r>
            <w:r>
              <w:rPr>
                <w:rFonts w:hint="eastAsia"/>
                <w:b/>
                <w:bCs/>
                <w:color w:val="000000" w:themeColor="text1"/>
                <w:sz w:val="18"/>
                <w:szCs w:val="18"/>
                <w:lang w:eastAsia="zh-CN"/>
              </w:rPr>
              <w:t>）</w:t>
            </w:r>
          </w:p>
          <w:p w14:paraId="6B4B149D">
            <w:pPr>
              <w:widowControl/>
              <w:jc w:val="left"/>
              <w:rPr>
                <w:color w:val="000000"/>
                <w:kern w:val="0"/>
                <w:szCs w:val="21"/>
              </w:rPr>
            </w:pPr>
            <w:r>
              <w:rPr>
                <w:color w:val="000000"/>
                <w:kern w:val="0"/>
                <w:szCs w:val="21"/>
              </w:rPr>
              <w:t xml:space="preserve">                                           </w:t>
            </w:r>
          </w:p>
        </w:tc>
        <w:tc>
          <w:tcPr>
            <w:tcW w:w="53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ADF41">
            <w:pPr>
              <w:numPr>
                <w:ilvl w:val="-1"/>
                <w:numId w:val="0"/>
              </w:numPr>
              <w:jc w:val="left"/>
              <w:rPr>
                <w:rFonts w:hint="default" w:eastAsia="宋体"/>
                <w:sz w:val="18"/>
                <w:szCs w:val="15"/>
                <w:lang w:val="en-US" w:eastAsia="zh-CN"/>
              </w:rPr>
            </w:pPr>
            <w:r>
              <w:rPr>
                <w:rFonts w:hint="default" w:eastAsia="宋体"/>
                <w:sz w:val="18"/>
                <w:szCs w:val="15"/>
                <w:lang w:val="en-US" w:eastAsia="zh-CN"/>
              </w:rPr>
              <w:t>1.请不要留空，暂时无法确认的信息，请填写暂未确定或如实填写；</w:t>
            </w:r>
          </w:p>
          <w:p w14:paraId="07C6551D">
            <w:pPr>
              <w:numPr>
                <w:ilvl w:val="-1"/>
                <w:numId w:val="0"/>
              </w:numPr>
              <w:jc w:val="left"/>
              <w:rPr>
                <w:rFonts w:hint="default" w:eastAsia="宋体"/>
                <w:sz w:val="18"/>
                <w:szCs w:val="15"/>
                <w:lang w:val="en-US" w:eastAsia="zh-CN"/>
              </w:rPr>
            </w:pPr>
            <w:r>
              <w:rPr>
                <w:rFonts w:hint="default" w:eastAsia="宋体"/>
                <w:sz w:val="18"/>
                <w:szCs w:val="15"/>
                <w:lang w:val="en-US" w:eastAsia="zh-CN"/>
              </w:rPr>
              <w:t>2.若未获得NMPA批件/通知书，请填写受理号；</w:t>
            </w:r>
          </w:p>
          <w:p w14:paraId="701DA728">
            <w:pPr>
              <w:numPr>
                <w:ilvl w:val="-1"/>
                <w:numId w:val="0"/>
              </w:numPr>
              <w:jc w:val="left"/>
              <w:rPr>
                <w:rFonts w:hint="default" w:eastAsia="宋体"/>
                <w:sz w:val="18"/>
                <w:szCs w:val="15"/>
                <w:lang w:val="en-US" w:eastAsia="zh-CN"/>
              </w:rPr>
            </w:pPr>
            <w:r>
              <w:rPr>
                <w:rFonts w:hint="default" w:eastAsia="宋体"/>
                <w:sz w:val="18"/>
                <w:szCs w:val="15"/>
                <w:lang w:val="en-US" w:eastAsia="zh-CN"/>
              </w:rPr>
              <w:t>3.若进入创新医疗器械特批程序</w:t>
            </w:r>
            <w:r>
              <w:rPr>
                <w:rFonts w:hint="eastAsia"/>
                <w:sz w:val="18"/>
                <w:szCs w:val="15"/>
                <w:lang w:val="en-US" w:eastAsia="zh-CN"/>
              </w:rPr>
              <w:t>或同意进入优先审批程序日期（提供证明截图：提供省局或国家局查询结果。文件命名规则：年份+科室+项目简称+申办方简称）</w:t>
            </w:r>
            <w:r>
              <w:rPr>
                <w:rFonts w:hint="default" w:eastAsia="宋体"/>
                <w:sz w:val="18"/>
                <w:szCs w:val="15"/>
                <w:lang w:val="en-US" w:eastAsia="zh-CN"/>
              </w:rPr>
              <w:t>；</w:t>
            </w:r>
          </w:p>
          <w:p w14:paraId="4E418478">
            <w:pPr>
              <w:numPr>
                <w:ilvl w:val="-1"/>
                <w:numId w:val="0"/>
              </w:numPr>
              <w:jc w:val="left"/>
              <w:rPr>
                <w:rFonts w:hint="default" w:eastAsia="宋体"/>
                <w:sz w:val="18"/>
                <w:szCs w:val="15"/>
                <w:lang w:val="en-US" w:eastAsia="zh-CN"/>
              </w:rPr>
            </w:pPr>
            <w:r>
              <w:rPr>
                <w:rFonts w:hint="default" w:eastAsia="宋体"/>
                <w:sz w:val="18"/>
                <w:szCs w:val="15"/>
                <w:lang w:val="en-US" w:eastAsia="zh-CN"/>
              </w:rPr>
              <w:t>4.申办方/CRO/SMO需填写公司全称；</w:t>
            </w:r>
          </w:p>
          <w:p w14:paraId="4A7F9B18">
            <w:pPr>
              <w:widowControl/>
              <w:jc w:val="left"/>
              <w:rPr>
                <w:color w:val="000000"/>
                <w:kern w:val="0"/>
                <w:szCs w:val="21"/>
              </w:rPr>
            </w:pPr>
            <w:r>
              <w:rPr>
                <w:rFonts w:hint="default" w:eastAsia="宋体"/>
                <w:sz w:val="18"/>
                <w:szCs w:val="15"/>
                <w:lang w:val="en-US" w:eastAsia="zh-CN"/>
              </w:rPr>
              <w:t>5.请勿漏填方案编号、机构通过立项前审批时间</w:t>
            </w:r>
            <w:r>
              <w:rPr>
                <w:rFonts w:hint="eastAsia"/>
                <w:sz w:val="18"/>
                <w:szCs w:val="15"/>
                <w:lang w:val="en-US" w:eastAsia="zh-CN"/>
              </w:rPr>
              <w:t>。</w:t>
            </w:r>
          </w:p>
        </w:tc>
      </w:tr>
      <w:tr w14:paraId="415DF831">
        <w:tblPrEx>
          <w:tblCellMar>
            <w:top w:w="0" w:type="dxa"/>
            <w:left w:w="108" w:type="dxa"/>
            <w:bottom w:w="0" w:type="dxa"/>
            <w:right w:w="108" w:type="dxa"/>
          </w:tblCellMar>
        </w:tblPrEx>
        <w:trPr>
          <w:trHeight w:val="1341" w:hRule="atLeast"/>
        </w:trPr>
        <w:tc>
          <w:tcPr>
            <w:tcW w:w="872" w:type="dxa"/>
            <w:tcBorders>
              <w:top w:val="single" w:color="auto" w:sz="4" w:space="0"/>
              <w:left w:val="single" w:color="auto" w:sz="4" w:space="0"/>
              <w:bottom w:val="single" w:color="auto" w:sz="4" w:space="0"/>
              <w:right w:val="single" w:color="auto" w:sz="4" w:space="0"/>
            </w:tcBorders>
            <w:shd w:val="clear" w:color="auto" w:fill="auto"/>
            <w:noWrap/>
            <w:vAlign w:val="top"/>
          </w:tcPr>
          <w:p w14:paraId="3233C8F2">
            <w:pPr>
              <w:spacing w:line="360" w:lineRule="auto"/>
              <w:jc w:val="center"/>
              <w:rPr>
                <w:rFonts w:hint="default"/>
                <w:sz w:val="18"/>
                <w:szCs w:val="18"/>
                <w:lang w:val="en-US" w:eastAsia="zh-CN"/>
              </w:rPr>
            </w:pPr>
            <w:r>
              <w:rPr>
                <w:rFonts w:hint="default"/>
                <w:sz w:val="18"/>
                <w:szCs w:val="18"/>
                <w:lang w:val="en-US" w:eastAsia="zh-CN"/>
              </w:rPr>
              <w:t>2</w:t>
            </w:r>
            <w:r>
              <w:rPr>
                <w:rFonts w:hint="eastAsia"/>
                <w:sz w:val="18"/>
                <w:szCs w:val="18"/>
                <w:lang w:val="en-US" w:eastAsia="zh-CN"/>
              </w:rPr>
              <w:t>1</w:t>
            </w:r>
          </w:p>
        </w:tc>
        <w:tc>
          <w:tcPr>
            <w:tcW w:w="3700" w:type="dxa"/>
            <w:tcBorders>
              <w:top w:val="single" w:color="auto" w:sz="4" w:space="0"/>
              <w:left w:val="single" w:color="auto" w:sz="4" w:space="0"/>
              <w:bottom w:val="single" w:color="auto" w:sz="4" w:space="0"/>
              <w:right w:val="single" w:color="auto" w:sz="4" w:space="0"/>
            </w:tcBorders>
            <w:shd w:val="clear" w:color="auto" w:fill="auto"/>
            <w:noWrap/>
            <w:vAlign w:val="top"/>
          </w:tcPr>
          <w:p w14:paraId="69983D26">
            <w:pPr>
              <w:spacing w:line="240"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临床试验专用章/医学部专用章说明</w:t>
            </w:r>
            <w:r>
              <w:rPr>
                <w:rFonts w:hint="default" w:ascii="Times New Roman" w:hAnsi="Times New Roman" w:eastAsia="宋体" w:cs="Times New Roman"/>
                <w:b w:val="0"/>
                <w:bCs w:val="0"/>
                <w:sz w:val="18"/>
                <w:szCs w:val="18"/>
                <w:lang w:val="en-US" w:eastAsia="zh-CN"/>
              </w:rPr>
              <w:t>（</w:t>
            </w:r>
            <w:r>
              <w:rPr>
                <w:rFonts w:hint="default" w:ascii="Times New Roman" w:hAnsi="Times New Roman" w:eastAsia="宋体" w:cs="Times New Roman"/>
                <w:sz w:val="18"/>
                <w:szCs w:val="18"/>
                <w:lang w:val="en-US" w:eastAsia="zh-CN"/>
              </w:rPr>
              <w:t>如适用）</w:t>
            </w:r>
          </w:p>
          <w:p w14:paraId="1D36D2B8">
            <w:pPr>
              <w:spacing w:line="240" w:lineRule="auto"/>
              <w:jc w:val="both"/>
              <w:rPr>
                <w:color w:val="000000"/>
                <w:kern w:val="0"/>
                <w:szCs w:val="21"/>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5366" w:type="dxa"/>
            <w:tcBorders>
              <w:top w:val="single" w:color="auto" w:sz="4" w:space="0"/>
              <w:left w:val="single" w:color="auto" w:sz="4" w:space="0"/>
              <w:bottom w:val="single" w:color="auto" w:sz="4" w:space="0"/>
              <w:right w:val="single" w:color="auto" w:sz="4" w:space="0"/>
            </w:tcBorders>
            <w:shd w:val="clear" w:color="auto" w:fill="auto"/>
            <w:noWrap/>
            <w:vAlign w:val="top"/>
          </w:tcPr>
          <w:p w14:paraId="048A28D0">
            <w:pPr>
              <w:numPr>
                <w:ilvl w:val="-1"/>
                <w:numId w:val="0"/>
              </w:numPr>
              <w:jc w:val="left"/>
              <w:rPr>
                <w:rFonts w:hint="default" w:eastAsia="宋体"/>
                <w:sz w:val="18"/>
                <w:szCs w:val="15"/>
                <w:lang w:val="en-US" w:eastAsia="zh-CN"/>
              </w:rPr>
            </w:pPr>
            <w:r>
              <w:rPr>
                <w:rFonts w:hint="default" w:eastAsia="宋体"/>
                <w:color w:val="FF0000"/>
                <w:sz w:val="18"/>
                <w:szCs w:val="15"/>
                <w:lang w:val="en-US" w:eastAsia="zh-CN"/>
              </w:rPr>
              <w:t>1.如使用临床试验专用章或医学部专用章等非公司公章递交文件，需提供此印章与公章具有同等法律效力说明文件，需包含专用章样章，加盖公章。</w:t>
            </w:r>
          </w:p>
          <w:p w14:paraId="24EE7FC1">
            <w:pPr>
              <w:numPr>
                <w:ilvl w:val="-1"/>
                <w:numId w:val="0"/>
              </w:numPr>
              <w:ind w:left="0" w:leftChars="0" w:firstLine="0" w:firstLineChars="0"/>
              <w:jc w:val="left"/>
              <w:rPr>
                <w:rFonts w:hint="default" w:eastAsia="宋体"/>
                <w:sz w:val="18"/>
                <w:szCs w:val="15"/>
              </w:rPr>
            </w:pPr>
            <w:r>
              <w:rPr>
                <w:rFonts w:hint="default" w:eastAsia="宋体"/>
                <w:sz w:val="18"/>
                <w:szCs w:val="15"/>
                <w:lang w:val="en-US" w:eastAsia="zh-CN"/>
              </w:rPr>
              <w:t>2.请勿递交复印件/彩印件，需加盖申办方鲜章。</w:t>
            </w:r>
          </w:p>
        </w:tc>
      </w:tr>
      <w:tr w14:paraId="006BF8DC">
        <w:tblPrEx>
          <w:tblCellMar>
            <w:top w:w="0" w:type="dxa"/>
            <w:left w:w="108" w:type="dxa"/>
            <w:bottom w:w="0" w:type="dxa"/>
            <w:right w:w="108" w:type="dxa"/>
          </w:tblCellMar>
        </w:tblPrEx>
        <w:trPr>
          <w:trHeight w:val="1341" w:hRule="atLeast"/>
        </w:trPr>
        <w:tc>
          <w:tcPr>
            <w:tcW w:w="872" w:type="dxa"/>
            <w:tcBorders>
              <w:top w:val="single" w:color="auto" w:sz="4" w:space="0"/>
              <w:left w:val="single" w:color="auto" w:sz="4" w:space="0"/>
              <w:bottom w:val="single" w:color="auto" w:sz="4" w:space="0"/>
              <w:right w:val="single" w:color="auto" w:sz="4" w:space="0"/>
            </w:tcBorders>
            <w:shd w:val="clear" w:color="auto" w:fill="auto"/>
            <w:noWrap/>
            <w:vAlign w:val="top"/>
          </w:tcPr>
          <w:p w14:paraId="2A29A489">
            <w:pPr>
              <w:spacing w:line="360" w:lineRule="auto"/>
              <w:jc w:val="center"/>
              <w:rPr>
                <w:rFonts w:hint="default"/>
                <w:sz w:val="18"/>
                <w:szCs w:val="18"/>
                <w:lang w:val="en-US" w:eastAsia="zh-CN"/>
              </w:rPr>
            </w:pPr>
            <w:r>
              <w:rPr>
                <w:rFonts w:hint="eastAsia"/>
                <w:sz w:val="18"/>
                <w:szCs w:val="18"/>
                <w:lang w:val="en-US" w:eastAsia="zh-CN"/>
              </w:rPr>
              <w:t>22</w:t>
            </w:r>
          </w:p>
        </w:tc>
        <w:tc>
          <w:tcPr>
            <w:tcW w:w="3700" w:type="dxa"/>
            <w:tcBorders>
              <w:top w:val="single" w:color="auto" w:sz="4" w:space="0"/>
              <w:left w:val="single" w:color="auto" w:sz="4" w:space="0"/>
              <w:bottom w:val="single" w:color="auto" w:sz="4" w:space="0"/>
              <w:right w:val="single" w:color="auto" w:sz="4" w:space="0"/>
            </w:tcBorders>
            <w:shd w:val="clear" w:color="auto" w:fill="auto"/>
            <w:noWrap/>
            <w:vAlign w:val="top"/>
          </w:tcPr>
          <w:p w14:paraId="0A4C5974">
            <w:pPr>
              <w:spacing w:line="240" w:lineRule="auto"/>
              <w:jc w:val="both"/>
              <w:rPr>
                <w:rFonts w:hint="eastAsia" w:eastAsia="新宋体-18030"/>
                <w:bCs/>
                <w:color w:val="000000" w:themeColor="text1"/>
                <w:sz w:val="18"/>
              </w:rPr>
            </w:pPr>
            <w:r>
              <w:rPr>
                <w:rFonts w:eastAsia="新宋体-18030"/>
                <w:bCs/>
                <w:color w:val="000000" w:themeColor="text1"/>
                <w:sz w:val="18"/>
              </w:rPr>
              <w:t>动物试验报告</w:t>
            </w:r>
            <w:r>
              <w:rPr>
                <w:rFonts w:hint="eastAsia" w:eastAsia="新宋体-18030"/>
                <w:bCs/>
                <w:color w:val="000000" w:themeColor="text1"/>
                <w:sz w:val="18"/>
              </w:rPr>
              <w:t>（</w:t>
            </w:r>
            <w:r>
              <w:rPr>
                <w:rFonts w:eastAsiaTheme="minorEastAsia"/>
                <w:sz w:val="18"/>
                <w:szCs w:val="18"/>
              </w:rPr>
              <w:t>如适用</w:t>
            </w:r>
            <w:r>
              <w:rPr>
                <w:rFonts w:hint="eastAsia" w:eastAsia="新宋体-18030"/>
                <w:bCs/>
                <w:color w:val="000000" w:themeColor="text1"/>
                <w:sz w:val="18"/>
              </w:rPr>
              <w:t>）</w:t>
            </w:r>
          </w:p>
          <w:p w14:paraId="7FC03374">
            <w:pPr>
              <w:spacing w:line="240" w:lineRule="auto"/>
              <w:jc w:val="both"/>
              <w:rPr>
                <w:rFonts w:hint="eastAsia" w:cs="Times New Roman"/>
                <w:bCs/>
                <w:sz w:val="18"/>
                <w:szCs w:val="18"/>
                <w:lang w:val="en-US" w:eastAsia="zh-CN"/>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53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D822D">
            <w:pPr>
              <w:jc w:val="left"/>
              <w:rPr>
                <w:rFonts w:hint="default" w:eastAsia="宋体"/>
                <w:sz w:val="18"/>
                <w:szCs w:val="15"/>
                <w:lang w:val="en-US" w:eastAsia="zh-CN"/>
              </w:rPr>
            </w:pPr>
            <w:r>
              <w:rPr>
                <w:rFonts w:hint="eastAsia" w:cs="Times New Roman"/>
                <w:sz w:val="18"/>
                <w:szCs w:val="15"/>
                <w:lang w:val="en-US" w:eastAsia="zh-CN"/>
              </w:rPr>
              <w:t>若不适用请上传空白文档说明，无需盖章</w:t>
            </w:r>
          </w:p>
        </w:tc>
      </w:tr>
      <w:tr w14:paraId="7E36C150">
        <w:tblPrEx>
          <w:tblCellMar>
            <w:top w:w="0" w:type="dxa"/>
            <w:left w:w="108" w:type="dxa"/>
            <w:bottom w:w="0" w:type="dxa"/>
            <w:right w:w="108" w:type="dxa"/>
          </w:tblCellMar>
        </w:tblPrEx>
        <w:trPr>
          <w:trHeight w:val="1341" w:hRule="atLeast"/>
        </w:trPr>
        <w:tc>
          <w:tcPr>
            <w:tcW w:w="872" w:type="dxa"/>
            <w:tcBorders>
              <w:top w:val="single" w:color="auto" w:sz="4" w:space="0"/>
              <w:left w:val="single" w:color="auto" w:sz="4" w:space="0"/>
              <w:bottom w:val="single" w:color="auto" w:sz="4" w:space="0"/>
              <w:right w:val="single" w:color="auto" w:sz="4" w:space="0"/>
            </w:tcBorders>
            <w:shd w:val="clear" w:color="auto" w:fill="auto"/>
            <w:noWrap/>
            <w:vAlign w:val="top"/>
          </w:tcPr>
          <w:p w14:paraId="15288416">
            <w:pPr>
              <w:spacing w:line="360" w:lineRule="auto"/>
              <w:jc w:val="center"/>
              <w:rPr>
                <w:rFonts w:hint="default"/>
                <w:sz w:val="18"/>
                <w:szCs w:val="18"/>
                <w:lang w:val="en-US" w:eastAsia="zh-CN"/>
              </w:rPr>
            </w:pPr>
            <w:r>
              <w:rPr>
                <w:rFonts w:hint="eastAsia"/>
                <w:sz w:val="18"/>
                <w:szCs w:val="18"/>
                <w:lang w:val="en-US" w:eastAsia="zh-CN"/>
              </w:rPr>
              <w:t>23</w:t>
            </w:r>
          </w:p>
        </w:tc>
        <w:tc>
          <w:tcPr>
            <w:tcW w:w="3700" w:type="dxa"/>
            <w:tcBorders>
              <w:top w:val="single" w:color="auto" w:sz="4" w:space="0"/>
              <w:left w:val="single" w:color="auto" w:sz="4" w:space="0"/>
              <w:bottom w:val="single" w:color="auto" w:sz="4" w:space="0"/>
              <w:right w:val="single" w:color="auto" w:sz="4" w:space="0"/>
            </w:tcBorders>
            <w:shd w:val="clear" w:color="auto" w:fill="auto"/>
            <w:noWrap/>
            <w:vAlign w:val="top"/>
          </w:tcPr>
          <w:p w14:paraId="263C1A2D">
            <w:pPr>
              <w:spacing w:line="240" w:lineRule="auto"/>
              <w:jc w:val="both"/>
              <w:rPr>
                <w:rFonts w:hint="eastAsia" w:cs="Times New Roman"/>
                <w:bCs/>
                <w:sz w:val="18"/>
                <w:szCs w:val="18"/>
                <w:lang w:val="en-US" w:eastAsia="zh-CN"/>
              </w:rPr>
            </w:pPr>
            <w:r>
              <w:rPr>
                <w:rFonts w:hint="eastAsia" w:eastAsiaTheme="minorEastAsia"/>
                <w:sz w:val="18"/>
                <w:szCs w:val="18"/>
                <w:lang w:val="en-US" w:eastAsia="zh-CN"/>
              </w:rPr>
              <w:t>临床试验机构的设施和条件能够满足试验的综述（PI签名）</w:t>
            </w:r>
          </w:p>
        </w:tc>
        <w:tc>
          <w:tcPr>
            <w:tcW w:w="5366" w:type="dxa"/>
            <w:tcBorders>
              <w:top w:val="single" w:color="auto" w:sz="4" w:space="0"/>
              <w:left w:val="single" w:color="auto" w:sz="4" w:space="0"/>
              <w:bottom w:val="single" w:color="auto" w:sz="4" w:space="0"/>
              <w:right w:val="single" w:color="auto" w:sz="4" w:space="0"/>
            </w:tcBorders>
            <w:shd w:val="clear" w:color="auto" w:fill="auto"/>
            <w:noWrap/>
            <w:vAlign w:val="top"/>
          </w:tcPr>
          <w:p w14:paraId="7A272FCA">
            <w:pPr>
              <w:numPr>
                <w:ilvl w:val="0"/>
                <w:numId w:val="0"/>
              </w:numPr>
              <w:ind w:left="0" w:leftChars="0" w:firstLine="0" w:firstLineChars="0"/>
              <w:jc w:val="left"/>
              <w:rPr>
                <w:rFonts w:hint="eastAsia" w:cs="Times New Roman"/>
                <w:sz w:val="18"/>
                <w:szCs w:val="15"/>
                <w:lang w:val="en-US" w:eastAsia="zh-CN"/>
              </w:rPr>
            </w:pPr>
            <w:r>
              <w:rPr>
                <w:rFonts w:hint="eastAsia" w:ascii="Times New Roman" w:hAnsi="Times New Roman" w:eastAsia="宋体" w:cs="Times New Roman"/>
                <w:kern w:val="2"/>
                <w:sz w:val="18"/>
                <w:szCs w:val="15"/>
                <w:lang w:val="en-US" w:eastAsia="zh-CN" w:bidi="ar-SA"/>
              </w:rPr>
              <w:t>1.</w:t>
            </w:r>
            <w:r>
              <w:rPr>
                <w:rFonts w:hint="eastAsia" w:cs="Times New Roman"/>
                <w:sz w:val="18"/>
                <w:szCs w:val="15"/>
                <w:lang w:val="en-US" w:eastAsia="zh-CN"/>
              </w:rPr>
              <w:t>使用机构模板</w:t>
            </w:r>
          </w:p>
          <w:p w14:paraId="35D12C9A">
            <w:pPr>
              <w:numPr>
                <w:ilvl w:val="0"/>
                <w:numId w:val="0"/>
              </w:numPr>
              <w:ind w:left="0" w:leftChars="0" w:firstLine="0" w:firstLineChars="0"/>
              <w:jc w:val="left"/>
              <w:rPr>
                <w:rFonts w:hint="eastAsia" w:cs="Times New Roman"/>
                <w:sz w:val="18"/>
                <w:szCs w:val="15"/>
                <w:lang w:val="en-US" w:eastAsia="zh-CN"/>
              </w:rPr>
            </w:pPr>
            <w:r>
              <w:rPr>
                <w:rFonts w:hint="default" w:ascii="Times New Roman" w:hAnsi="Times New Roman" w:eastAsia="宋体" w:cs="Times New Roman"/>
                <w:kern w:val="2"/>
                <w:sz w:val="18"/>
                <w:szCs w:val="15"/>
                <w:lang w:val="en-US" w:eastAsia="zh-CN" w:bidi="ar-SA"/>
              </w:rPr>
              <w:t>2.</w:t>
            </w:r>
            <w:r>
              <w:rPr>
                <w:rFonts w:hint="eastAsia" w:cs="Times New Roman"/>
                <w:sz w:val="18"/>
                <w:szCs w:val="15"/>
                <w:lang w:val="en-US" w:eastAsia="zh-CN"/>
              </w:rPr>
              <w:t>需PI签名审核</w:t>
            </w:r>
            <w:bookmarkStart w:id="0" w:name="_GoBack"/>
            <w:bookmarkEnd w:id="0"/>
          </w:p>
        </w:tc>
      </w:tr>
    </w:tbl>
    <w:p w14:paraId="6F534421">
      <w:pPr>
        <w:ind w:left="-361" w:leftChars="-428" w:hanging="538" w:hangingChars="299"/>
        <w:rPr>
          <w:sz w:val="18"/>
          <w:szCs w:val="18"/>
        </w:rPr>
      </w:pPr>
    </w:p>
    <w:p w14:paraId="62D4922C">
      <w:pPr>
        <w:ind w:left="-421" w:leftChars="-604" w:hanging="847" w:hangingChars="471"/>
        <w:rPr>
          <w:rFonts w:hint="default" w:eastAsia="宋体"/>
          <w:sz w:val="18"/>
          <w:szCs w:val="18"/>
        </w:rPr>
      </w:pPr>
    </w:p>
    <w:p w14:paraId="4FB34F24">
      <w:pPr>
        <w:ind w:left="-375" w:leftChars="-412" w:hanging="490" w:hangingChars="271"/>
        <w:jc w:val="left"/>
        <w:rPr>
          <w:sz w:val="15"/>
          <w:szCs w:val="15"/>
        </w:rPr>
      </w:pPr>
      <w:r>
        <w:rPr>
          <w:rFonts w:hint="default" w:eastAsia="宋体"/>
          <w:b/>
          <w:bCs/>
          <w:sz w:val="18"/>
          <w:szCs w:val="18"/>
        </w:rPr>
        <w:t>备注：</w:t>
      </w:r>
    </w:p>
    <w:p w14:paraId="404F50EA">
      <w:pPr>
        <w:numPr>
          <w:ilvl w:val="0"/>
          <w:numId w:val="1"/>
        </w:numPr>
        <w:spacing w:line="276" w:lineRule="auto"/>
        <w:ind w:left="-265" w:leftChars="-126"/>
        <w:rPr>
          <w:rFonts w:hint="default" w:eastAsia="宋体"/>
          <w:sz w:val="18"/>
          <w:szCs w:val="18"/>
        </w:rPr>
      </w:pPr>
      <w:r>
        <w:rPr>
          <w:rFonts w:hint="default" w:eastAsia="宋体"/>
          <w:sz w:val="18"/>
          <w:szCs w:val="18"/>
        </w:rPr>
        <w:t>标注了“</w:t>
      </w:r>
      <w:r>
        <w:rPr>
          <w:rFonts w:hint="default" w:eastAsia="宋体"/>
          <w:bCs/>
          <w:sz w:val="18"/>
          <w:szCs w:val="18"/>
        </w:rPr>
        <w:t>▲</w:t>
      </w:r>
      <w:r>
        <w:rPr>
          <w:rFonts w:hint="default" w:eastAsia="宋体"/>
          <w:sz w:val="18"/>
          <w:szCs w:val="18"/>
        </w:rPr>
        <w:t>”的内容为立项时需要递交的必备资料，</w:t>
      </w:r>
      <w:r>
        <w:rPr>
          <w:rFonts w:hint="default" w:eastAsia="宋体"/>
          <w:b/>
          <w:sz w:val="18"/>
          <w:szCs w:val="18"/>
        </w:rPr>
        <w:t>务必资料齐全后再递交，资料不齐者不予受理</w:t>
      </w:r>
      <w:r>
        <w:rPr>
          <w:rFonts w:hint="default" w:eastAsia="宋体"/>
          <w:sz w:val="18"/>
          <w:szCs w:val="18"/>
        </w:rPr>
        <w:t>；</w:t>
      </w:r>
      <w:r>
        <w:rPr>
          <w:rFonts w:hint="default" w:eastAsia="宋体"/>
          <w:color w:val="FF0000"/>
          <w:sz w:val="18"/>
          <w:szCs w:val="18"/>
        </w:rPr>
        <w:t>非“</w:t>
      </w:r>
      <w:r>
        <w:rPr>
          <w:rFonts w:hint="default" w:eastAsia="宋体"/>
          <w:bCs/>
          <w:color w:val="FF0000"/>
          <w:sz w:val="18"/>
          <w:szCs w:val="18"/>
        </w:rPr>
        <w:t>▲</w:t>
      </w:r>
      <w:r>
        <w:rPr>
          <w:rFonts w:hint="default" w:eastAsia="宋体"/>
          <w:color w:val="FF0000"/>
          <w:sz w:val="18"/>
          <w:szCs w:val="18"/>
        </w:rPr>
        <w:t>”的文件</w:t>
      </w:r>
      <w:r>
        <w:rPr>
          <w:rFonts w:hint="default" w:eastAsia="宋体"/>
          <w:color w:val="FF0000"/>
          <w:sz w:val="18"/>
          <w:szCs w:val="18"/>
          <w:lang w:val="en-US" w:eastAsia="zh-CN"/>
        </w:rPr>
        <w:t>或暂时无法提供的文件，</w:t>
      </w:r>
      <w:r>
        <w:rPr>
          <w:rFonts w:hint="default" w:eastAsia="宋体"/>
          <w:sz w:val="18"/>
          <w:szCs w:val="18"/>
          <w:lang w:val="en-US" w:eastAsia="zh-CN"/>
        </w:rPr>
        <w:t>请在</w:t>
      </w:r>
      <w:r>
        <w:rPr>
          <w:rFonts w:hint="default" w:eastAsia="宋体"/>
          <w:b/>
          <w:bCs/>
          <w:color w:val="FF0000"/>
          <w:sz w:val="18"/>
          <w:szCs w:val="18"/>
        </w:rPr>
        <w:t>启动会前一次性递交</w:t>
      </w:r>
      <w:r>
        <w:rPr>
          <w:rFonts w:hint="default" w:eastAsia="宋体"/>
          <w:sz w:val="18"/>
          <w:szCs w:val="18"/>
        </w:rPr>
        <w:t>齐全，递交前CRA先行按照审核要点审核。</w:t>
      </w:r>
    </w:p>
    <w:p w14:paraId="30808580">
      <w:pPr>
        <w:numPr>
          <w:ilvl w:val="0"/>
          <w:numId w:val="1"/>
        </w:numPr>
        <w:spacing w:line="276" w:lineRule="auto"/>
        <w:ind w:left="-265" w:leftChars="-126"/>
        <w:rPr>
          <w:rFonts w:hint="default" w:eastAsia="宋体"/>
          <w:sz w:val="18"/>
          <w:szCs w:val="18"/>
        </w:rPr>
      </w:pPr>
      <w:r>
        <w:rPr>
          <w:rFonts w:hint="default" w:eastAsia="宋体"/>
          <w:sz w:val="18"/>
          <w:szCs w:val="18"/>
        </w:rPr>
        <w:t>由于伦理需要递交的材料与机构递交材料略有不同，伦理初始审查申请材料请到医院官网下载伦理初始审查送审文件清单，按照伦理相关要求递交，伦理咨询电话：</w:t>
      </w:r>
      <w:r>
        <w:rPr>
          <w:rFonts w:hint="eastAsia" w:cs="Times New Roman"/>
          <w:sz w:val="18"/>
          <w:szCs w:val="18"/>
          <w:lang w:val="en-US" w:eastAsia="zh-CN"/>
        </w:rPr>
        <w:t>020-</w:t>
      </w:r>
      <w:r>
        <w:rPr>
          <w:rFonts w:hint="default" w:eastAsia="宋体"/>
          <w:sz w:val="18"/>
          <w:szCs w:val="18"/>
        </w:rPr>
        <w:t>87330631。</w:t>
      </w:r>
    </w:p>
    <w:p w14:paraId="4DB5751A">
      <w:pPr>
        <w:widowControl/>
        <w:numPr>
          <w:ilvl w:val="0"/>
          <w:numId w:val="1"/>
        </w:numPr>
        <w:spacing w:line="276" w:lineRule="auto"/>
        <w:ind w:left="-265" w:leftChars="-126"/>
        <w:jc w:val="left"/>
        <w:rPr>
          <w:rFonts w:hint="default" w:eastAsia="宋体"/>
          <w:sz w:val="18"/>
          <w:szCs w:val="18"/>
        </w:rPr>
      </w:pPr>
      <w:r>
        <w:rPr>
          <w:rFonts w:hint="default" w:eastAsia="宋体"/>
          <w:sz w:val="18"/>
          <w:szCs w:val="18"/>
        </w:rPr>
        <w:t>CRA、CRC至少有半年以上工作经验；GCP证书需为国家局、学会或医院牵头举办的培训会议发放的证书。</w:t>
      </w:r>
    </w:p>
    <w:p w14:paraId="6FCE6B41">
      <w:pPr>
        <w:widowControl/>
        <w:numPr>
          <w:ilvl w:val="0"/>
          <w:numId w:val="1"/>
        </w:numPr>
        <w:spacing w:line="276" w:lineRule="auto"/>
        <w:ind w:left="-265" w:leftChars="-126"/>
        <w:jc w:val="left"/>
        <w:rPr>
          <w:rFonts w:hint="default" w:eastAsia="宋体"/>
          <w:sz w:val="18"/>
          <w:szCs w:val="18"/>
        </w:rPr>
      </w:pPr>
      <w:r>
        <w:rPr>
          <w:rFonts w:hint="eastAsia" w:eastAsiaTheme="minorEastAsia"/>
          <w:b/>
          <w:bCs/>
          <w:i/>
          <w:iCs/>
          <w:sz w:val="18"/>
          <w:szCs w:val="18"/>
        </w:rPr>
        <w:t>我院不接受对照组</w:t>
      </w:r>
      <w:r>
        <w:rPr>
          <w:rFonts w:hint="eastAsia" w:eastAsiaTheme="minorEastAsia"/>
          <w:b/>
          <w:bCs/>
          <w:i/>
          <w:iCs/>
          <w:sz w:val="18"/>
          <w:szCs w:val="18"/>
          <w:lang w:val="en-US" w:eastAsia="zh-CN"/>
        </w:rPr>
        <w:t>诊断试剂产品</w:t>
      </w:r>
      <w:r>
        <w:rPr>
          <w:rFonts w:hint="eastAsia" w:eastAsiaTheme="minorEastAsia"/>
          <w:b/>
          <w:bCs/>
          <w:i/>
          <w:iCs/>
          <w:sz w:val="18"/>
          <w:szCs w:val="18"/>
        </w:rPr>
        <w:t>采用租借方式进入院内进行试验。</w:t>
      </w:r>
    </w:p>
    <w:p w14:paraId="171B1F79">
      <w:pPr>
        <w:widowControl/>
        <w:numPr>
          <w:ilvl w:val="-1"/>
          <w:numId w:val="0"/>
        </w:numPr>
        <w:spacing w:line="276" w:lineRule="auto"/>
        <w:ind w:left="-265" w:leftChars="-126" w:firstLine="0" w:firstLineChars="0"/>
        <w:jc w:val="left"/>
        <w:rPr>
          <w:rFonts w:hint="default" w:eastAsia="宋体"/>
          <w:sz w:val="18"/>
          <w:szCs w:val="18"/>
        </w:rPr>
      </w:pPr>
      <w:r>
        <w:rPr>
          <w:rFonts w:hint="default"/>
          <w:sz w:val="18"/>
          <w:szCs w:val="18"/>
          <w:lang w:val="en-US"/>
        </w:rPr>
        <w:t>7</w:t>
      </w:r>
      <w:r>
        <w:rPr>
          <w:rFonts w:hint="eastAsia"/>
          <w:sz w:val="18"/>
          <w:szCs w:val="18"/>
          <w:lang w:val="en-US" w:eastAsia="zh-CN"/>
        </w:rPr>
        <w:t>、重要提示：为保证临床试验项目质量，申办方需向我机构提交监查报告和稽查报告。</w:t>
      </w:r>
    </w:p>
    <w:p w14:paraId="1410D7B7">
      <w:pPr>
        <w:widowControl/>
        <w:numPr>
          <w:ilvl w:val="-1"/>
          <w:numId w:val="0"/>
        </w:numPr>
        <w:spacing w:line="276" w:lineRule="auto"/>
        <w:ind w:left="-265" w:leftChars="-126" w:firstLine="0" w:firstLineChars="0"/>
        <w:jc w:val="left"/>
        <w:rPr>
          <w:rFonts w:hint="eastAsia" w:eastAsia="宋体"/>
          <w:sz w:val="18"/>
          <w:szCs w:val="18"/>
          <w:lang w:val="en-US" w:eastAsia="zh-CN"/>
        </w:rPr>
      </w:pPr>
    </w:p>
    <w:p w14:paraId="02BFD621">
      <w:pPr>
        <w:spacing w:line="360" w:lineRule="auto"/>
        <w:ind w:left="-285" w:leftChars="-136" w:hanging="1"/>
        <w:rPr>
          <w:rFonts w:hint="default" w:eastAsia="宋体"/>
          <w:b/>
          <w:bCs/>
          <w:i w:val="0"/>
          <w:iCs w:val="0"/>
          <w:sz w:val="18"/>
          <w:szCs w:val="18"/>
        </w:rPr>
      </w:pPr>
      <w:r>
        <w:rPr>
          <w:rFonts w:hint="default" w:eastAsia="宋体"/>
          <w:b/>
          <w:bCs/>
          <w:i w:val="0"/>
          <w:iCs w:val="0"/>
          <w:sz w:val="18"/>
          <w:szCs w:val="18"/>
        </w:rPr>
        <w:t>机构地址：</w:t>
      </w:r>
      <w:r>
        <w:rPr>
          <w:rFonts w:hint="eastAsia"/>
          <w:b/>
          <w:bCs/>
          <w:i w:val="0"/>
          <w:iCs w:val="0"/>
          <w:sz w:val="18"/>
          <w:szCs w:val="18"/>
          <w:lang w:val="en-US" w:eastAsia="zh-CN"/>
        </w:rPr>
        <w:t>广州市越秀区农林街道</w:t>
      </w:r>
      <w:r>
        <w:rPr>
          <w:rFonts w:hint="default" w:eastAsia="宋体"/>
          <w:b/>
          <w:bCs/>
          <w:i w:val="0"/>
          <w:iCs w:val="0"/>
          <w:sz w:val="18"/>
          <w:szCs w:val="18"/>
        </w:rPr>
        <w:t>竹丝岗二马路</w:t>
      </w:r>
      <w:r>
        <w:rPr>
          <w:rFonts w:hint="default" w:eastAsia="宋体"/>
          <w:b/>
          <w:bCs/>
          <w:i w:val="0"/>
          <w:iCs w:val="0"/>
          <w:sz w:val="18"/>
          <w:szCs w:val="18"/>
          <w:lang w:val="en-US"/>
        </w:rPr>
        <w:t>5</w:t>
      </w:r>
      <w:r>
        <w:rPr>
          <w:rFonts w:hint="default" w:eastAsia="宋体"/>
          <w:b/>
          <w:bCs/>
          <w:i w:val="0"/>
          <w:iCs w:val="0"/>
          <w:sz w:val="18"/>
          <w:szCs w:val="18"/>
        </w:rPr>
        <w:t>号龙珠大厦写字楼</w:t>
      </w:r>
      <w:r>
        <w:rPr>
          <w:rFonts w:hint="default" w:eastAsia="宋体"/>
          <w:b/>
          <w:bCs/>
          <w:i w:val="0"/>
          <w:iCs w:val="0"/>
          <w:sz w:val="18"/>
          <w:szCs w:val="18"/>
          <w:lang w:val="en-US"/>
        </w:rPr>
        <w:t>2</w:t>
      </w:r>
      <w:r>
        <w:rPr>
          <w:rFonts w:hint="default" w:eastAsia="宋体"/>
          <w:b/>
          <w:bCs/>
          <w:i w:val="0"/>
          <w:iCs w:val="0"/>
          <w:sz w:val="18"/>
          <w:szCs w:val="18"/>
        </w:rPr>
        <w:t xml:space="preserve">楼 </w:t>
      </w:r>
      <w:r>
        <w:rPr>
          <w:rFonts w:hint="eastAsia"/>
          <w:b/>
          <w:bCs/>
          <w:i w:val="0"/>
          <w:iCs w:val="0"/>
          <w:sz w:val="18"/>
          <w:szCs w:val="18"/>
          <w:lang w:eastAsia="zh-CN"/>
        </w:rPr>
        <w:t>（</w:t>
      </w:r>
      <w:r>
        <w:rPr>
          <w:rFonts w:hint="eastAsia"/>
          <w:b/>
          <w:bCs/>
          <w:i w:val="0"/>
          <w:iCs w:val="0"/>
          <w:sz w:val="18"/>
          <w:szCs w:val="18"/>
          <w:lang w:val="en-US" w:eastAsia="zh-CN"/>
        </w:rPr>
        <w:t>出电梯右拐</w:t>
      </w:r>
      <w:r>
        <w:rPr>
          <w:rFonts w:hint="eastAsia"/>
          <w:b/>
          <w:bCs/>
          <w:i w:val="0"/>
          <w:iCs w:val="0"/>
          <w:sz w:val="18"/>
          <w:szCs w:val="18"/>
          <w:lang w:eastAsia="zh-CN"/>
        </w:rPr>
        <w:t>）</w:t>
      </w:r>
      <w:r>
        <w:rPr>
          <w:rFonts w:hint="default" w:eastAsia="宋体"/>
          <w:b/>
          <w:bCs/>
          <w:i w:val="0"/>
          <w:iCs w:val="0"/>
          <w:sz w:val="18"/>
          <w:szCs w:val="18"/>
        </w:rPr>
        <w:t xml:space="preserve"> </w:t>
      </w:r>
    </w:p>
    <w:p w14:paraId="253FC988">
      <w:pPr>
        <w:spacing w:line="360" w:lineRule="auto"/>
        <w:ind w:left="-285" w:leftChars="-136" w:hanging="1"/>
        <w:rPr>
          <w:rFonts w:hint="default" w:eastAsia="宋体"/>
          <w:b/>
          <w:bCs/>
          <w:i w:val="0"/>
          <w:iCs w:val="0"/>
          <w:sz w:val="18"/>
          <w:szCs w:val="18"/>
        </w:rPr>
      </w:pPr>
      <w:r>
        <w:rPr>
          <w:rFonts w:hint="eastAsia"/>
          <w:b/>
          <w:bCs/>
          <w:i w:val="0"/>
          <w:iCs w:val="0"/>
          <w:sz w:val="18"/>
          <w:szCs w:val="18"/>
          <w:lang w:val="en-US" w:eastAsia="zh-CN"/>
        </w:rPr>
        <w:t>机构</w:t>
      </w:r>
      <w:r>
        <w:rPr>
          <w:rFonts w:hint="default" w:eastAsia="宋体"/>
          <w:b/>
          <w:bCs/>
          <w:i w:val="0"/>
          <w:iCs w:val="0"/>
          <w:sz w:val="18"/>
          <w:szCs w:val="18"/>
        </w:rPr>
        <w:t xml:space="preserve">联系电话：020-87755766-8185；87331952（FAX） </w:t>
      </w:r>
    </w:p>
    <w:p w14:paraId="312F8CE3">
      <w:pPr>
        <w:spacing w:line="360" w:lineRule="auto"/>
        <w:ind w:left="-285" w:leftChars="-136" w:hanging="1"/>
        <w:rPr>
          <w:rFonts w:hint="eastAsia" w:eastAsia="宋体"/>
          <w:b/>
          <w:bCs/>
          <w:i w:val="0"/>
          <w:iCs w:val="0"/>
          <w:lang w:eastAsia="zh-CN"/>
        </w:rPr>
      </w:pPr>
      <w:r>
        <w:rPr>
          <w:rFonts w:hint="eastAsia"/>
          <w:b/>
          <w:bCs/>
          <w:i w:val="0"/>
          <w:iCs w:val="0"/>
          <w:sz w:val="18"/>
          <w:szCs w:val="18"/>
          <w:lang w:val="en-US" w:eastAsia="zh-CN"/>
        </w:rPr>
        <w:t>机构邮箱：</w:t>
      </w:r>
      <w:r>
        <w:rPr>
          <w:rFonts w:hint="default" w:eastAsia="宋体"/>
          <w:b/>
          <w:bCs/>
          <w:i w:val="0"/>
          <w:iCs w:val="0"/>
          <w:sz w:val="18"/>
          <w:szCs w:val="18"/>
        </w:rPr>
        <w:t>Em</w:t>
      </w:r>
      <w:r>
        <w:rPr>
          <w:rFonts w:hint="default" w:eastAsia="宋体"/>
          <w:b/>
          <w:bCs/>
          <w:i w:val="0"/>
          <w:iCs w:val="0"/>
          <w:szCs w:val="21"/>
        </w:rPr>
        <w:t>ail：</w:t>
      </w:r>
      <w:r>
        <w:rPr>
          <w:rFonts w:hint="default"/>
          <w:b/>
          <w:bCs/>
          <w:i w:val="0"/>
          <w:iCs w:val="0"/>
        </w:rPr>
        <w:t>ctc1983@mail.sysu.edu.cn</w:t>
      </w:r>
      <w:r>
        <w:rPr>
          <w:rFonts w:hint="eastAsia"/>
          <w:b/>
          <w:bCs/>
          <w:i w:val="0"/>
          <w:iCs w:val="0"/>
          <w:lang w:eastAsia="zh-CN"/>
        </w:rPr>
        <w:t>（</w:t>
      </w:r>
      <w:r>
        <w:rPr>
          <w:rFonts w:hint="eastAsia"/>
          <w:b/>
          <w:bCs/>
          <w:i w:val="0"/>
          <w:iCs w:val="0"/>
          <w:lang w:val="en-US" w:eastAsia="zh-CN"/>
        </w:rPr>
        <w:t>调研、立项、合同、遗传办沟通专用</w:t>
      </w:r>
      <w:r>
        <w:rPr>
          <w:rFonts w:hint="eastAsia"/>
          <w:b/>
          <w:bCs/>
          <w:i w:val="0"/>
          <w:iCs w:val="0"/>
          <w:lang w:eastAsia="zh-CN"/>
        </w:rPr>
        <w:t>）</w:t>
      </w:r>
    </w:p>
    <w:p w14:paraId="7173C87C">
      <w:pPr>
        <w:spacing w:line="360" w:lineRule="auto"/>
        <w:ind w:left="-285" w:leftChars="-136" w:hanging="1"/>
        <w:rPr>
          <w:rFonts w:hint="default"/>
          <w:b/>
          <w:bCs/>
          <w:i w:val="0"/>
          <w:iCs w:val="0"/>
        </w:rPr>
      </w:pPr>
      <w:r>
        <w:rPr>
          <w:rFonts w:hint="default"/>
          <w:b/>
          <w:bCs/>
          <w:i w:val="0"/>
          <w:iCs w:val="0"/>
        </w:rPr>
        <w:fldChar w:fldCharType="begin"/>
      </w:r>
      <w:r>
        <w:rPr>
          <w:rFonts w:hint="default"/>
          <w:b/>
          <w:bCs/>
          <w:i w:val="0"/>
          <w:iCs w:val="0"/>
        </w:rPr>
        <w:instrText xml:space="preserve"> HYPERLINK "mailto:CTC-2005@163.com（SUSAR" </w:instrText>
      </w:r>
      <w:r>
        <w:rPr>
          <w:rFonts w:hint="default"/>
          <w:b/>
          <w:bCs/>
          <w:i w:val="0"/>
          <w:iCs w:val="0"/>
        </w:rPr>
        <w:fldChar w:fldCharType="separate"/>
      </w:r>
      <w:r>
        <w:rPr>
          <w:rFonts w:hint="default" w:eastAsia="宋体"/>
          <w:b/>
          <w:bCs/>
          <w:i w:val="0"/>
          <w:iCs w:val="0"/>
          <w:sz w:val="18"/>
          <w:szCs w:val="18"/>
        </w:rPr>
        <w:t>CTC-2005@163.com（SUSAR</w:t>
      </w:r>
      <w:r>
        <w:rPr>
          <w:rFonts w:hint="default" w:eastAsia="宋体"/>
          <w:b/>
          <w:bCs/>
          <w:i w:val="0"/>
          <w:iCs w:val="0"/>
          <w:sz w:val="18"/>
          <w:szCs w:val="18"/>
        </w:rPr>
        <w:fldChar w:fldCharType="end"/>
      </w:r>
      <w:r>
        <w:rPr>
          <w:rFonts w:hint="default" w:eastAsia="宋体"/>
          <w:b/>
          <w:bCs/>
          <w:i w:val="0"/>
          <w:iCs w:val="0"/>
          <w:sz w:val="18"/>
          <w:szCs w:val="18"/>
        </w:rPr>
        <w:t>上报专用）</w:t>
      </w:r>
    </w:p>
    <w:p w14:paraId="12ADB5EF">
      <w:pPr>
        <w:spacing w:line="360" w:lineRule="auto"/>
        <w:ind w:left="-285" w:leftChars="-136" w:hanging="1"/>
        <w:rPr>
          <w:rFonts w:hint="default" w:eastAsia="宋体"/>
          <w:b/>
          <w:bCs/>
          <w:i w:val="0"/>
          <w:iCs w:val="0"/>
          <w:sz w:val="18"/>
          <w:szCs w:val="18"/>
        </w:rPr>
      </w:pPr>
      <w:r>
        <w:rPr>
          <w:rFonts w:hint="eastAsia" w:cs="Times New Roman"/>
          <w:b/>
          <w:bCs/>
          <w:i w:val="0"/>
          <w:iCs w:val="0"/>
          <w:sz w:val="18"/>
          <w:szCs w:val="18"/>
          <w:lang w:val="en-US" w:eastAsia="zh-CN"/>
        </w:rPr>
        <w:t>机构</w:t>
      </w:r>
      <w:r>
        <w:rPr>
          <w:rFonts w:hint="default" w:eastAsia="宋体"/>
          <w:b/>
          <w:bCs/>
          <w:i w:val="0"/>
          <w:iCs w:val="0"/>
          <w:sz w:val="18"/>
          <w:szCs w:val="18"/>
        </w:rPr>
        <w:t>官网地址：http://www.gzsums.net/，具体信息见“临床试验专栏</w:t>
      </w:r>
      <w:r>
        <w:rPr>
          <w:rFonts w:hint="eastAsia" w:cs="Times New Roman"/>
          <w:b/>
          <w:bCs/>
          <w:i w:val="0"/>
          <w:iCs w:val="0"/>
          <w:sz w:val="18"/>
          <w:szCs w:val="18"/>
          <w:lang w:eastAsia="zh-CN"/>
        </w:rPr>
        <w:t>”</w:t>
      </w:r>
      <w:r>
        <w:rPr>
          <w:rFonts w:hint="default" w:eastAsia="宋体"/>
          <w:b/>
          <w:bCs/>
          <w:i w:val="0"/>
          <w:iCs w:val="0"/>
          <w:sz w:val="18"/>
          <w:szCs w:val="18"/>
        </w:rPr>
        <w:t>；</w:t>
      </w:r>
    </w:p>
    <w:p w14:paraId="652C2C97">
      <w:pPr>
        <w:spacing w:line="360" w:lineRule="auto"/>
        <w:ind w:left="-285" w:leftChars="-136" w:hanging="1"/>
        <w:rPr>
          <w:rFonts w:hint="eastAsia"/>
          <w:b/>
          <w:bCs/>
          <w:i w:val="0"/>
          <w:iCs w:val="0"/>
          <w:sz w:val="18"/>
          <w:szCs w:val="18"/>
          <w:lang w:val="en-US" w:eastAsia="zh-CN"/>
        </w:rPr>
      </w:pPr>
      <w:r>
        <w:rPr>
          <w:rFonts w:hint="default" w:ascii="Times New Roman" w:hAnsi="Times New Roman" w:eastAsia="宋体" w:cs="Times New Roman"/>
          <w:b/>
          <w:bCs/>
          <w:i w:val="0"/>
          <w:iCs w:val="0"/>
          <w:sz w:val="18"/>
          <w:szCs w:val="18"/>
          <w:lang w:val="en-US" w:eastAsia="zh-CN"/>
        </w:rPr>
        <w:t>CTMS网址：https://htgcp.gzsums.net/HTGCP/</w:t>
      </w:r>
    </w:p>
    <w:p w14:paraId="605F0FFE">
      <w:pPr>
        <w:spacing w:line="360" w:lineRule="auto"/>
        <w:ind w:left="-285" w:leftChars="-136" w:hanging="1"/>
        <w:rPr>
          <w:rFonts w:hint="default" w:eastAsia="宋体"/>
          <w:b/>
          <w:bCs/>
          <w:i w:val="0"/>
          <w:iCs w:val="0"/>
          <w:sz w:val="18"/>
          <w:szCs w:val="18"/>
          <w:lang w:val="en-US" w:eastAsia="zh-CN"/>
        </w:rPr>
      </w:pPr>
      <w:r>
        <w:rPr>
          <w:rFonts w:hint="eastAsia"/>
          <w:b/>
          <w:bCs/>
          <w:i w:val="0"/>
          <w:iCs w:val="0"/>
          <w:sz w:val="18"/>
          <w:szCs w:val="18"/>
          <w:lang w:val="en-US" w:eastAsia="zh-CN"/>
        </w:rPr>
        <w:t>官方</w:t>
      </w:r>
      <w:r>
        <w:rPr>
          <w:rFonts w:hint="default" w:eastAsia="宋体"/>
          <w:b/>
          <w:bCs/>
          <w:i w:val="0"/>
          <w:iCs w:val="0"/>
          <w:sz w:val="18"/>
          <w:szCs w:val="18"/>
        </w:rPr>
        <w:t>微信公众号：请搜索“中山大学附属第一医院临床试验”并关注。</w:t>
      </w:r>
    </w:p>
    <w:p w14:paraId="454BA7F8">
      <w:pPr>
        <w:ind w:left="-361" w:leftChars="-428" w:hanging="538" w:hangingChars="299"/>
        <w:rPr>
          <w:sz w:val="18"/>
          <w:szCs w:val="18"/>
        </w:rPr>
      </w:pPr>
    </w:p>
    <w:p w14:paraId="7C738B58">
      <w:pPr>
        <w:ind w:left="-106" w:leftChars="-136" w:hanging="180" w:hangingChars="86"/>
        <w:rPr>
          <w:szCs w:val="21"/>
        </w:rPr>
      </w:pPr>
    </w:p>
    <w:sectPr>
      <w:pgSz w:w="11906" w:h="16838"/>
      <w:pgMar w:top="170" w:right="1236" w:bottom="187" w:left="1236"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syy-CCH" w:date="2024-07-24T16:57:57Z" w:initials="zsyy-CCH">
    <w:p w14:paraId="7CA5426C">
      <w:pPr>
        <w:numPr>
          <w:ilvl w:val="0"/>
          <w:numId w:val="0"/>
        </w:numPr>
        <w:jc w:val="left"/>
        <w:rPr>
          <w:rFonts w:hint="eastAsia"/>
          <w:sz w:val="18"/>
          <w:szCs w:val="18"/>
          <w:lang w:val="en-US" w:eastAsia="zh-CN"/>
        </w:rPr>
      </w:pPr>
      <w:r>
        <w:rPr>
          <w:rFonts w:hint="eastAsia" w:ascii="Times New Roman" w:hAnsi="Times New Roman" w:eastAsia="宋体" w:cs="Times New Roman"/>
          <w:kern w:val="2"/>
          <w:sz w:val="18"/>
          <w:szCs w:val="18"/>
          <w:lang w:val="en-US" w:eastAsia="zh-CN" w:bidi="ar-SA"/>
        </w:rPr>
        <w:t>1.</w:t>
      </w:r>
      <w:r>
        <w:rPr>
          <w:rFonts w:hint="eastAsia"/>
          <w:sz w:val="18"/>
          <w:szCs w:val="18"/>
          <w:lang w:val="en-US" w:eastAsia="zh-CN"/>
        </w:rPr>
        <w:t>申办方上传的电子版《立项审批表》，如信息无误后，</w:t>
      </w:r>
      <w:r>
        <w:rPr>
          <w:rFonts w:hint="eastAsia"/>
          <w:sz w:val="18"/>
          <w:szCs w:val="18"/>
          <w:highlight w:val="yellow"/>
          <w:lang w:val="en-US" w:eastAsia="zh-CN"/>
        </w:rPr>
        <w:t>由机构打印（一式两份）并签字。申办方到机构递交纸质版立项资料时领取即可</w:t>
      </w:r>
      <w:r>
        <w:rPr>
          <w:rFonts w:hint="eastAsia"/>
          <w:sz w:val="18"/>
          <w:szCs w:val="18"/>
          <w:lang w:val="en-US" w:eastAsia="zh-CN"/>
        </w:rPr>
        <w:t>；</w:t>
      </w:r>
    </w:p>
    <w:p w14:paraId="05D5241D">
      <w:pPr>
        <w:pStyle w:val="2"/>
      </w:pPr>
      <w:r>
        <w:rPr>
          <w:rFonts w:hint="eastAsia"/>
          <w:sz w:val="18"/>
          <w:szCs w:val="18"/>
          <w:lang w:val="en-US" w:eastAsia="zh-CN"/>
        </w:rPr>
        <w:t>2.领取机构签字版《立项审批表》后，尽快扫描上传至CTMS系统。</w:t>
      </w:r>
    </w:p>
  </w:comment>
  <w:comment w:id="1" w:author="zsyy-CCH" w:date="2024-07-24T17:09:46Z" w:initials="zsyy-CCH">
    <w:p w14:paraId="107958F1">
      <w:pPr>
        <w:pStyle w:val="2"/>
        <w:rPr>
          <w:rFonts w:hint="default"/>
          <w:sz w:val="18"/>
          <w:szCs w:val="18"/>
          <w:lang w:val="en-US" w:eastAsia="zh-CN"/>
        </w:rPr>
      </w:pPr>
      <w:r>
        <w:rPr>
          <w:rFonts w:hint="eastAsia"/>
          <w:sz w:val="18"/>
          <w:szCs w:val="18"/>
          <w:lang w:val="en-US" w:eastAsia="zh-CN"/>
        </w:rPr>
        <w:t>1.</w:t>
      </w:r>
      <w:r>
        <w:rPr>
          <w:rFonts w:hint="eastAsia"/>
          <w:sz w:val="18"/>
          <w:szCs w:val="18"/>
          <w:highlight w:val="yellow"/>
          <w:lang w:val="en-US" w:eastAsia="zh-CN"/>
        </w:rPr>
        <w:t>一式两份</w:t>
      </w:r>
    </w:p>
    <w:p w14:paraId="69C4A8C6">
      <w:pPr>
        <w:pStyle w:val="2"/>
      </w:pPr>
      <w:r>
        <w:rPr>
          <w:rFonts w:hint="eastAsia"/>
          <w:sz w:val="18"/>
          <w:szCs w:val="18"/>
          <w:lang w:val="en-US" w:eastAsia="zh-CN"/>
        </w:rPr>
        <w:t>2.申办方到机构递交纸质版立项资料时，机构填写受理情况，领取机构受理的《临床试验申请书》后，尽快扫描上传至CTMS系统。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D5241D" w15:done="0"/>
  <w15:commentEx w15:paraId="69C4A8C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18030">
    <w:altName w:val="宋体"/>
    <w:panose1 w:val="00000000000000000000"/>
    <w:charset w:val="86"/>
    <w:family w:val="auto"/>
    <w:pitch w:val="default"/>
    <w:sig w:usb0="00000000" w:usb1="00000000" w:usb2="0000001E" w:usb3="00000000" w:csb0="003C0041" w:csb1="00000000"/>
  </w:font>
  <w:font w:name="???-18030">
    <w:altName w:val="Courier New"/>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9387"/>
    <w:multiLevelType w:val="singleLevel"/>
    <w:tmpl w:val="9E619387"/>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yy-CCH">
    <w15:presenceInfo w15:providerId="None" w15:userId="zsyy-C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iYmU4ZTk0ZTRkMzdhMmQxNDViOTgwNWU3NjVhYmMifQ=="/>
  </w:docVars>
  <w:rsids>
    <w:rsidRoot w:val="001B4209"/>
    <w:rsid w:val="00012648"/>
    <w:rsid w:val="00023DC8"/>
    <w:rsid w:val="0005046D"/>
    <w:rsid w:val="00072A9F"/>
    <w:rsid w:val="0007481B"/>
    <w:rsid w:val="000C3A20"/>
    <w:rsid w:val="001004C5"/>
    <w:rsid w:val="001042DE"/>
    <w:rsid w:val="001249E4"/>
    <w:rsid w:val="001277DF"/>
    <w:rsid w:val="00133344"/>
    <w:rsid w:val="00151811"/>
    <w:rsid w:val="001756C4"/>
    <w:rsid w:val="001806E0"/>
    <w:rsid w:val="001B4209"/>
    <w:rsid w:val="001F7F76"/>
    <w:rsid w:val="00273D03"/>
    <w:rsid w:val="00281164"/>
    <w:rsid w:val="002A52D0"/>
    <w:rsid w:val="002F1DE3"/>
    <w:rsid w:val="00324C2C"/>
    <w:rsid w:val="0033748B"/>
    <w:rsid w:val="00351032"/>
    <w:rsid w:val="003C2EF6"/>
    <w:rsid w:val="003D74DB"/>
    <w:rsid w:val="00406CE7"/>
    <w:rsid w:val="00412D57"/>
    <w:rsid w:val="00412F5E"/>
    <w:rsid w:val="00414F17"/>
    <w:rsid w:val="00441805"/>
    <w:rsid w:val="00451E47"/>
    <w:rsid w:val="004730BA"/>
    <w:rsid w:val="0049485D"/>
    <w:rsid w:val="005142E3"/>
    <w:rsid w:val="0053147E"/>
    <w:rsid w:val="00580CC5"/>
    <w:rsid w:val="005D06E1"/>
    <w:rsid w:val="0060319C"/>
    <w:rsid w:val="006048B7"/>
    <w:rsid w:val="006468C1"/>
    <w:rsid w:val="00662CE8"/>
    <w:rsid w:val="00684FE4"/>
    <w:rsid w:val="006B0AE7"/>
    <w:rsid w:val="006C4A04"/>
    <w:rsid w:val="00714376"/>
    <w:rsid w:val="00740FBE"/>
    <w:rsid w:val="00757D28"/>
    <w:rsid w:val="007711E4"/>
    <w:rsid w:val="007755A8"/>
    <w:rsid w:val="00785C2D"/>
    <w:rsid w:val="0078638D"/>
    <w:rsid w:val="007868CD"/>
    <w:rsid w:val="007B031E"/>
    <w:rsid w:val="007D7556"/>
    <w:rsid w:val="00820A8E"/>
    <w:rsid w:val="00895CA8"/>
    <w:rsid w:val="00895D16"/>
    <w:rsid w:val="008C6FD6"/>
    <w:rsid w:val="008F1F9E"/>
    <w:rsid w:val="008F1FBC"/>
    <w:rsid w:val="009156AA"/>
    <w:rsid w:val="00966F27"/>
    <w:rsid w:val="0096781C"/>
    <w:rsid w:val="00970D15"/>
    <w:rsid w:val="00972CFD"/>
    <w:rsid w:val="009854BA"/>
    <w:rsid w:val="00997032"/>
    <w:rsid w:val="009A70F2"/>
    <w:rsid w:val="00A22299"/>
    <w:rsid w:val="00A4515C"/>
    <w:rsid w:val="00AB354C"/>
    <w:rsid w:val="00AB38B5"/>
    <w:rsid w:val="00AC0605"/>
    <w:rsid w:val="00AC1F93"/>
    <w:rsid w:val="00AC7654"/>
    <w:rsid w:val="00AD19C0"/>
    <w:rsid w:val="00AF377D"/>
    <w:rsid w:val="00B048DA"/>
    <w:rsid w:val="00B0565D"/>
    <w:rsid w:val="00B46514"/>
    <w:rsid w:val="00B67B6D"/>
    <w:rsid w:val="00BD3477"/>
    <w:rsid w:val="00BD5662"/>
    <w:rsid w:val="00C8157C"/>
    <w:rsid w:val="00CB1CCE"/>
    <w:rsid w:val="00CD03C0"/>
    <w:rsid w:val="00CF37F3"/>
    <w:rsid w:val="00CF7D8D"/>
    <w:rsid w:val="00D1425C"/>
    <w:rsid w:val="00D26A63"/>
    <w:rsid w:val="00D3577F"/>
    <w:rsid w:val="00D453E6"/>
    <w:rsid w:val="00D770D2"/>
    <w:rsid w:val="00D770E7"/>
    <w:rsid w:val="00D80238"/>
    <w:rsid w:val="00D87D19"/>
    <w:rsid w:val="00D937E0"/>
    <w:rsid w:val="00E25B90"/>
    <w:rsid w:val="00E431DB"/>
    <w:rsid w:val="00E5042E"/>
    <w:rsid w:val="00E6641A"/>
    <w:rsid w:val="00E7232E"/>
    <w:rsid w:val="00EB670F"/>
    <w:rsid w:val="00EF3681"/>
    <w:rsid w:val="00F27489"/>
    <w:rsid w:val="00F30C30"/>
    <w:rsid w:val="00F35374"/>
    <w:rsid w:val="00F401DC"/>
    <w:rsid w:val="00F46F86"/>
    <w:rsid w:val="00F67A76"/>
    <w:rsid w:val="00F724F5"/>
    <w:rsid w:val="00F8272B"/>
    <w:rsid w:val="00FD59C8"/>
    <w:rsid w:val="01FC0231"/>
    <w:rsid w:val="04423053"/>
    <w:rsid w:val="04EA4DE3"/>
    <w:rsid w:val="05451806"/>
    <w:rsid w:val="0A9635B7"/>
    <w:rsid w:val="0C9B0608"/>
    <w:rsid w:val="0CF04604"/>
    <w:rsid w:val="1207706B"/>
    <w:rsid w:val="192945F0"/>
    <w:rsid w:val="1EEE717E"/>
    <w:rsid w:val="24125466"/>
    <w:rsid w:val="269B7BF5"/>
    <w:rsid w:val="26EB45E9"/>
    <w:rsid w:val="26ED57A0"/>
    <w:rsid w:val="331D2EC0"/>
    <w:rsid w:val="34213249"/>
    <w:rsid w:val="36FF4C39"/>
    <w:rsid w:val="392456F5"/>
    <w:rsid w:val="3BA64753"/>
    <w:rsid w:val="3E314795"/>
    <w:rsid w:val="431A7EB0"/>
    <w:rsid w:val="43AF1517"/>
    <w:rsid w:val="4752522E"/>
    <w:rsid w:val="4AB36830"/>
    <w:rsid w:val="4EAA7226"/>
    <w:rsid w:val="524A2892"/>
    <w:rsid w:val="53E77924"/>
    <w:rsid w:val="56662E3E"/>
    <w:rsid w:val="5B9B61CB"/>
    <w:rsid w:val="5D1E240F"/>
    <w:rsid w:val="654B504A"/>
    <w:rsid w:val="677F6999"/>
    <w:rsid w:val="6CDE6A3E"/>
    <w:rsid w:val="6F447259"/>
    <w:rsid w:val="722C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styleId="9">
    <w:name w:val="annotation reference"/>
    <w:semiHidden/>
    <w:unhideWhenUsed/>
    <w:qFormat/>
    <w:uiPriority w:val="99"/>
    <w:rPr>
      <w:sz w:val="21"/>
      <w:szCs w:val="21"/>
    </w:rPr>
  </w:style>
  <w:style w:type="character" w:customStyle="1" w:styleId="10">
    <w:name w:val="页眉 字符"/>
    <w:link w:val="5"/>
    <w:qFormat/>
    <w:uiPriority w:val="0"/>
    <w:rPr>
      <w:kern w:val="2"/>
      <w:sz w:val="18"/>
      <w:szCs w:val="18"/>
    </w:rPr>
  </w:style>
  <w:style w:type="character" w:customStyle="1" w:styleId="11">
    <w:name w:val="页脚 字符"/>
    <w:link w:val="4"/>
    <w:qFormat/>
    <w:uiPriority w:val="0"/>
    <w:rPr>
      <w:kern w:val="2"/>
      <w:sz w:val="18"/>
      <w:szCs w:val="18"/>
    </w:rPr>
  </w:style>
  <w:style w:type="character" w:customStyle="1" w:styleId="12">
    <w:name w:val="批注框文本 字符"/>
    <w:basedOn w:val="7"/>
    <w:link w:val="3"/>
    <w:qFormat/>
    <w:uiPriority w:val="0"/>
    <w:rPr>
      <w:kern w:val="2"/>
      <w:sz w:val="18"/>
      <w:szCs w:val="18"/>
    </w:rPr>
  </w:style>
  <w:style w:type="paragraph" w:styleId="13">
    <w:name w:val="List Paragraph"/>
    <w:basedOn w:val="1"/>
    <w:qFormat/>
    <w:uiPriority w:val="99"/>
    <w:pPr>
      <w:ind w:firstLine="420" w:firstLineChars="200"/>
    </w:pPr>
  </w:style>
  <w:style w:type="paragraph" w:customStyle="1" w:styleId="1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D192C-B6F0-4CF5-B696-A4BFF86AEB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3599</Words>
  <Characters>4099</Characters>
  <Lines>15</Lines>
  <Paragraphs>4</Paragraphs>
  <TotalTime>1</TotalTime>
  <ScaleCrop>false</ScaleCrop>
  <LinksUpToDate>false</LinksUpToDate>
  <CharactersWithSpaces>4388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2020-05-19T00:49:00Z</dcterms:created>
  <dc:creator>island</dc:creator>
  <cp:lastModifiedBy>ZY</cp:lastModifiedBy>
  <cp:lastPrinted>2020-05-19T00:51:00Z</cp:lastPrinted>
  <dcterms:modified xsi:type="dcterms:W3CDTF">2025-07-30T09:08:17Z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5130D7E853054450AF9B3D1CFBF084C5</vt:lpwstr>
  </property>
  <property fmtid="{D5CDD505-2E9C-101B-9397-08002B2CF9AE}" pid="4" name="KSOTemplateDocerSaveRecord">
    <vt:lpwstr>eyJoZGlkIjoiMmJiOTcyMTBlNTNmNjA1M2QyNWUxYTRlZmIzNTdhY2YiLCJ1c2VySWQiOiI0MjkyMDAzMTQifQ==</vt:lpwstr>
  </property>
</Properties>
</file>