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D966">
      <w:pPr>
        <w:ind w:left="-424" w:leftChars="-202"/>
        <w:jc w:val="center"/>
        <w:rPr>
          <w:rFonts w:hint="eastAsia" w:eastAsiaTheme="minorEastAsia"/>
          <w:b/>
          <w:sz w:val="32"/>
          <w:szCs w:val="32"/>
          <w:lang w:eastAsia="zh-CN"/>
        </w:rPr>
      </w:pPr>
      <w:r>
        <w:rPr>
          <w:rFonts w:hint="default" w:eastAsia="宋体"/>
          <w:b/>
          <w:sz w:val="32"/>
          <w:szCs w:val="32"/>
        </w:rPr>
        <w:t>药物临床试验</w:t>
      </w:r>
      <w:r>
        <w:rPr>
          <w:rFonts w:hint="default" w:eastAsia="宋体"/>
          <w:b/>
          <w:sz w:val="32"/>
          <w:szCs w:val="32"/>
          <w:lang w:val="en-US" w:eastAsia="zh-CN"/>
        </w:rPr>
        <w:t>立项</w:t>
      </w:r>
      <w:r>
        <w:rPr>
          <w:rFonts w:hint="default" w:eastAsia="宋体"/>
          <w:b/>
          <w:sz w:val="32"/>
          <w:szCs w:val="32"/>
        </w:rPr>
        <w:t>阶段递交文件清单</w:t>
      </w:r>
      <w:r>
        <w:rPr>
          <w:rFonts w:hint="eastAsia"/>
          <w:b/>
          <w:sz w:val="32"/>
          <w:szCs w:val="32"/>
          <w:lang w:eastAsia="zh-CN"/>
        </w:rPr>
        <w:t>（</w:t>
      </w:r>
      <w:r>
        <w:rPr>
          <w:rFonts w:hint="eastAsia" w:eastAsiaTheme="minorEastAsia"/>
          <w:b/>
          <w:sz w:val="32"/>
          <w:szCs w:val="32"/>
          <w:highlight w:val="none"/>
          <w:lang w:val="en-US" w:eastAsia="zh-CN"/>
        </w:rPr>
        <w:t>原件/</w:t>
      </w:r>
      <w:r>
        <w:rPr>
          <w:rFonts w:hint="eastAsia" w:eastAsiaTheme="minorEastAsia"/>
          <w:b/>
          <w:sz w:val="32"/>
          <w:szCs w:val="32"/>
        </w:rPr>
        <w:t>纸质清单</w:t>
      </w:r>
      <w:r>
        <w:rPr>
          <w:rFonts w:hint="eastAsia" w:eastAsiaTheme="minorEastAsia"/>
          <w:b/>
          <w:sz w:val="32"/>
          <w:szCs w:val="32"/>
          <w:lang w:eastAsia="zh-CN"/>
        </w:rPr>
        <w:t>）</w:t>
      </w:r>
    </w:p>
    <w:p w14:paraId="7ADE509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0"/>
      <w:r>
        <w:rPr>
          <w:rFonts w:hint="eastAsia" w:ascii="Times New Roman" w:eastAsia="宋体"/>
          <w:b/>
          <w:bCs w:val="0"/>
          <w:color w:val="FF0000"/>
          <w:sz w:val="28"/>
          <w:szCs w:val="28"/>
          <w:u w:val="single"/>
          <w:lang w:val="en-US" w:eastAsia="zh-CN"/>
        </w:rPr>
        <w:t>温馨提示：请双面打印1份，打印前请删除此备注！！！</w:t>
      </w:r>
    </w:p>
    <w:p w14:paraId="613A761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ascii="Times New Roman" w:eastAsia="宋体"/>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bookmarkStart w:id="1" w:name="_GoBack"/>
      <w:bookmarkEnd w:id="1"/>
    </w:p>
    <w:p w14:paraId="4CD90EE5">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0E6FE18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61C86FB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076DC7">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4FF9D6E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0"/>
      <w:r>
        <w:commentReference w:id="0"/>
      </w:r>
    </w:p>
    <w:p w14:paraId="294BE329">
      <w:pPr>
        <w:ind w:left="-424" w:leftChars="-202"/>
        <w:jc w:val="both"/>
        <w:rPr>
          <w:rFonts w:hint="default" w:eastAsiaTheme="minorEastAsia"/>
          <w:b/>
          <w:sz w:val="32"/>
          <w:szCs w:val="32"/>
          <w:lang w:eastAsia="zh-CN"/>
        </w:rPr>
      </w:pPr>
    </w:p>
    <w:p w14:paraId="143B436B">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5F0FB89">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1DDA5989">
      <w:pPr>
        <w:spacing w:line="500" w:lineRule="exact"/>
        <w:ind w:left="-619" w:leftChars="-295" w:right="-533" w:rightChars="-254" w:firstLine="0" w:firstLineChars="0"/>
        <w:rPr>
          <w:rFonts w:hint="default" w:eastAsia="宋体"/>
          <w:b/>
          <w:szCs w:val="21"/>
          <w:lang w:val="en-US"/>
        </w:rPr>
      </w:pPr>
      <w:r>
        <w:rPr>
          <w:rFonts w:hint="default" w:eastAsia="宋体"/>
          <w:b/>
        </w:rPr>
        <w:t>文件递交日期：</w:t>
      </w:r>
      <w:r>
        <w:rPr>
          <w:rFonts w:hint="eastAsia"/>
          <w:b/>
          <w:lang w:val="en-US" w:eastAsia="zh-CN"/>
        </w:rPr>
        <w:t xml:space="preserve">       </w:t>
      </w:r>
      <w:r>
        <w:rPr>
          <w:rFonts w:hint="default" w:eastAsia="宋体"/>
          <w:b/>
        </w:rPr>
        <w:t xml:space="preserve">   </w:t>
      </w:r>
      <w:r>
        <w:rPr>
          <w:rFonts w:hint="default" w:eastAsia="宋体"/>
          <w:b/>
          <w:lang w:val="en-US" w:eastAsia="zh-CN"/>
        </w:rPr>
        <w:t>递交</w:t>
      </w:r>
      <w:r>
        <w:rPr>
          <w:rFonts w:hint="default" w:eastAsia="宋体"/>
          <w:b/>
        </w:rPr>
        <w:t xml:space="preserve">人：   </w:t>
      </w:r>
      <w:r>
        <w:rPr>
          <w:rFonts w:hint="eastAsia"/>
          <w:b/>
          <w:lang w:val="en-US" w:eastAsia="zh-CN"/>
        </w:rPr>
        <w:t xml:space="preserve">             </w:t>
      </w:r>
      <w:r>
        <w:rPr>
          <w:rFonts w:hint="default" w:eastAsia="宋体"/>
          <w:b/>
        </w:rPr>
        <w:t xml:space="preserve">   </w:t>
      </w:r>
      <w:r>
        <w:rPr>
          <w:rFonts w:hint="default" w:eastAsia="宋体"/>
          <w:b/>
          <w:lang w:val="en-US" w:eastAsia="zh-CN"/>
        </w:rPr>
        <w:t>联系电话</w:t>
      </w:r>
      <w:r>
        <w:rPr>
          <w:rFonts w:hint="default" w:eastAsia="宋体"/>
          <w:b/>
        </w:rPr>
        <w:t>：</w:t>
      </w:r>
      <w:r>
        <w:rPr>
          <w:rFonts w:hint="eastAsia"/>
          <w:b/>
          <w:lang w:val="en-US" w:eastAsia="zh-CN"/>
        </w:rPr>
        <w:t xml:space="preserve">             </w:t>
      </w:r>
      <w:r>
        <w:rPr>
          <w:rFonts w:hint="default" w:eastAsia="宋体"/>
          <w:b/>
        </w:rPr>
        <w:t xml:space="preserve"> </w:t>
      </w:r>
      <w:r>
        <w:rPr>
          <w:rFonts w:hint="default" w:eastAsia="宋体"/>
          <w:b/>
          <w:lang w:val="en-US" w:eastAsia="zh-CN"/>
        </w:rPr>
        <w:t xml:space="preserve"> 接收人：</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9"/>
        <w:gridCol w:w="3788"/>
        <w:gridCol w:w="1005"/>
        <w:gridCol w:w="975"/>
      </w:tblGrid>
      <w:tr w14:paraId="27B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center"/>
          </w:tcPr>
          <w:p w14:paraId="0F5145AE">
            <w:pPr>
              <w:spacing w:line="240" w:lineRule="auto"/>
              <w:jc w:val="center"/>
              <w:rPr>
                <w:rFonts w:hint="eastAsia" w:eastAsia="宋体"/>
                <w:sz w:val="18"/>
                <w:szCs w:val="18"/>
                <w:lang w:val="en-US" w:eastAsia="zh-CN"/>
              </w:rPr>
            </w:pPr>
            <w:r>
              <w:rPr>
                <w:rFonts w:eastAsiaTheme="minorEastAsia"/>
                <w:b/>
                <w:bCs/>
                <w:szCs w:val="21"/>
              </w:rPr>
              <w:t>序号</w:t>
            </w:r>
          </w:p>
        </w:tc>
        <w:tc>
          <w:tcPr>
            <w:tcW w:w="2839" w:type="dxa"/>
            <w:vAlign w:val="center"/>
          </w:tcPr>
          <w:p w14:paraId="5F7B0C7F">
            <w:pPr>
              <w:spacing w:line="240" w:lineRule="auto"/>
              <w:jc w:val="center"/>
              <w:rPr>
                <w:rFonts w:hint="default" w:eastAsia="宋体"/>
                <w:sz w:val="18"/>
                <w:szCs w:val="18"/>
              </w:rPr>
            </w:pPr>
            <w:r>
              <w:rPr>
                <w:rFonts w:eastAsiaTheme="minorEastAsia"/>
                <w:b/>
                <w:bCs/>
                <w:szCs w:val="21"/>
              </w:rPr>
              <w:t>递交文件清单</w:t>
            </w:r>
          </w:p>
        </w:tc>
        <w:tc>
          <w:tcPr>
            <w:tcW w:w="3788" w:type="dxa"/>
            <w:vAlign w:val="center"/>
          </w:tcPr>
          <w:p w14:paraId="6C1F9FFE">
            <w:pPr>
              <w:spacing w:line="240" w:lineRule="auto"/>
              <w:jc w:val="center"/>
              <w:rPr>
                <w:rFonts w:hint="default" w:eastAsia="宋体"/>
                <w:sz w:val="18"/>
                <w:szCs w:val="18"/>
                <w:lang w:val="en-US" w:eastAsia="zh-CN"/>
              </w:rPr>
            </w:pPr>
            <w:r>
              <w:rPr>
                <w:rFonts w:eastAsiaTheme="minorEastAsia"/>
                <w:b/>
                <w:bCs/>
                <w:szCs w:val="21"/>
              </w:rPr>
              <w:t>审核要点</w:t>
            </w:r>
          </w:p>
        </w:tc>
        <w:tc>
          <w:tcPr>
            <w:tcW w:w="1005" w:type="dxa"/>
            <w:vAlign w:val="center"/>
          </w:tcPr>
          <w:p w14:paraId="55B88FD9">
            <w:pPr>
              <w:spacing w:line="240" w:lineRule="auto"/>
              <w:jc w:val="center"/>
              <w:rPr>
                <w:rFonts w:hint="default" w:eastAsia="宋体"/>
                <w:sz w:val="18"/>
                <w:szCs w:val="18"/>
              </w:rPr>
            </w:pPr>
            <w:r>
              <w:rPr>
                <w:rFonts w:eastAsiaTheme="minorEastAsia"/>
                <w:b/>
                <w:bCs/>
                <w:sz w:val="21"/>
                <w:szCs w:val="28"/>
              </w:rPr>
              <w:t>CRA审核</w:t>
            </w:r>
          </w:p>
        </w:tc>
        <w:tc>
          <w:tcPr>
            <w:tcW w:w="975" w:type="dxa"/>
            <w:vAlign w:val="center"/>
          </w:tcPr>
          <w:p w14:paraId="5872BBBA">
            <w:pPr>
              <w:spacing w:line="240" w:lineRule="auto"/>
              <w:jc w:val="center"/>
              <w:rPr>
                <w:rFonts w:hint="default" w:eastAsia="宋体"/>
                <w:sz w:val="21"/>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6D77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356DFBFF">
            <w:pPr>
              <w:spacing w:line="360" w:lineRule="auto"/>
              <w:jc w:val="center"/>
              <w:rPr>
                <w:rFonts w:hint="default" w:eastAsia="宋体"/>
                <w:b/>
                <w:bCs/>
                <w:sz w:val="18"/>
                <w:szCs w:val="18"/>
              </w:rPr>
            </w:pPr>
            <w:r>
              <w:rPr>
                <w:rFonts w:hint="default" w:eastAsia="宋体"/>
                <w:b/>
                <w:bCs/>
                <w:sz w:val="18"/>
                <w:szCs w:val="18"/>
              </w:rPr>
              <w:t>1</w:t>
            </w:r>
          </w:p>
          <w:p w14:paraId="5682F2F3">
            <w:pPr>
              <w:spacing w:line="360" w:lineRule="auto"/>
              <w:jc w:val="center"/>
              <w:rPr>
                <w:rFonts w:hint="default" w:eastAsia="宋体"/>
                <w:sz w:val="18"/>
                <w:szCs w:val="18"/>
              </w:rPr>
            </w:pPr>
            <w:r>
              <w:rPr>
                <w:rFonts w:hint="default" w:eastAsia="宋体"/>
                <w:bCs/>
              </w:rPr>
              <w:t>▲</w:t>
            </w:r>
          </w:p>
        </w:tc>
        <w:tc>
          <w:tcPr>
            <w:tcW w:w="2839" w:type="dxa"/>
          </w:tcPr>
          <w:p w14:paraId="3513E88E">
            <w:pPr>
              <w:spacing w:line="360" w:lineRule="auto"/>
              <w:rPr>
                <w:rFonts w:hint="default" w:eastAsia="宋体"/>
                <w:b/>
                <w:bCs/>
                <w:sz w:val="18"/>
                <w:szCs w:val="18"/>
              </w:rPr>
            </w:pPr>
            <w:commentRangeStart w:id="1"/>
            <w:r>
              <w:rPr>
                <w:rFonts w:hint="default" w:eastAsia="宋体"/>
                <w:b/>
                <w:bCs/>
                <w:sz w:val="18"/>
                <w:szCs w:val="18"/>
              </w:rPr>
              <w:t>药物临床试验立项审批表</w:t>
            </w:r>
            <w:commentRangeEnd w:id="1"/>
            <w:r>
              <w:commentReference w:id="1"/>
            </w:r>
          </w:p>
          <w:p w14:paraId="6EB8A3D1">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(申办方签字、加盖公章和骑缝章)</w:t>
            </w:r>
          </w:p>
        </w:tc>
        <w:tc>
          <w:tcPr>
            <w:tcW w:w="3788" w:type="dxa"/>
            <w:vAlign w:val="center"/>
          </w:tcPr>
          <w:p w14:paraId="02F01681">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8F80E6E">
            <w:pPr>
              <w:numPr>
                <w:ilvl w:val="0"/>
                <w:numId w:val="0"/>
              </w:numPr>
              <w:jc w:val="left"/>
              <w:rPr>
                <w:rFonts w:hint="default"/>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005" w:type="dxa"/>
          </w:tcPr>
          <w:p w14:paraId="54B18AB7">
            <w:pPr>
              <w:spacing w:line="360" w:lineRule="auto"/>
              <w:jc w:val="center"/>
              <w:rPr>
                <w:rFonts w:hint="default" w:eastAsia="宋体"/>
                <w:sz w:val="18"/>
                <w:szCs w:val="18"/>
              </w:rPr>
            </w:pPr>
          </w:p>
        </w:tc>
        <w:tc>
          <w:tcPr>
            <w:tcW w:w="975" w:type="dxa"/>
          </w:tcPr>
          <w:p w14:paraId="1459AE83">
            <w:pPr>
              <w:spacing w:line="360" w:lineRule="auto"/>
              <w:jc w:val="center"/>
              <w:rPr>
                <w:rFonts w:hint="default" w:eastAsia="宋体"/>
                <w:sz w:val="18"/>
                <w:szCs w:val="18"/>
              </w:rPr>
            </w:pPr>
          </w:p>
        </w:tc>
      </w:tr>
      <w:tr w14:paraId="09CC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570" w:type="dxa"/>
          </w:tcPr>
          <w:p w14:paraId="687659F0">
            <w:pPr>
              <w:spacing w:line="360" w:lineRule="auto"/>
              <w:jc w:val="center"/>
              <w:rPr>
                <w:rFonts w:hint="default" w:eastAsia="宋体"/>
                <w:b/>
                <w:bCs/>
                <w:sz w:val="18"/>
                <w:szCs w:val="18"/>
              </w:rPr>
            </w:pPr>
            <w:r>
              <w:rPr>
                <w:rFonts w:hint="default" w:eastAsia="宋体"/>
                <w:b/>
                <w:bCs/>
                <w:sz w:val="18"/>
                <w:szCs w:val="18"/>
              </w:rPr>
              <w:t>2</w:t>
            </w:r>
          </w:p>
          <w:p w14:paraId="2D30029E">
            <w:pPr>
              <w:spacing w:line="360" w:lineRule="auto"/>
              <w:jc w:val="center"/>
              <w:rPr>
                <w:rFonts w:hint="default" w:eastAsia="宋体"/>
                <w:sz w:val="18"/>
                <w:szCs w:val="18"/>
              </w:rPr>
            </w:pPr>
            <w:r>
              <w:rPr>
                <w:rFonts w:hint="default" w:eastAsia="宋体"/>
                <w:bCs/>
              </w:rPr>
              <w:t>▲</w:t>
            </w:r>
          </w:p>
        </w:tc>
        <w:tc>
          <w:tcPr>
            <w:tcW w:w="2839" w:type="dxa"/>
          </w:tcPr>
          <w:p w14:paraId="60F32C75">
            <w:pPr>
              <w:spacing w:line="360" w:lineRule="auto"/>
              <w:rPr>
                <w:rFonts w:hint="default" w:eastAsia="宋体"/>
                <w:b/>
                <w:bCs/>
                <w:sz w:val="18"/>
                <w:szCs w:val="18"/>
              </w:rPr>
            </w:pPr>
            <w:r>
              <w:rPr>
                <w:rFonts w:hint="default" w:eastAsia="宋体"/>
                <w:b/>
                <w:bCs/>
                <w:sz w:val="18"/>
                <w:szCs w:val="18"/>
              </w:rPr>
              <w:t>药物临床试验申请书</w:t>
            </w:r>
          </w:p>
          <w:p w14:paraId="60DE438E">
            <w:pPr>
              <w:spacing w:line="360" w:lineRule="auto"/>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001C1650">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c>
          <w:tcPr>
            <w:tcW w:w="1005" w:type="dxa"/>
          </w:tcPr>
          <w:p w14:paraId="5AE7C891">
            <w:pPr>
              <w:spacing w:line="360" w:lineRule="auto"/>
              <w:jc w:val="center"/>
              <w:rPr>
                <w:rFonts w:hint="default" w:eastAsia="宋体"/>
                <w:sz w:val="18"/>
                <w:szCs w:val="18"/>
              </w:rPr>
            </w:pPr>
          </w:p>
        </w:tc>
        <w:tc>
          <w:tcPr>
            <w:tcW w:w="975" w:type="dxa"/>
          </w:tcPr>
          <w:p w14:paraId="10EF8676">
            <w:pPr>
              <w:spacing w:line="360" w:lineRule="auto"/>
              <w:jc w:val="center"/>
              <w:rPr>
                <w:rFonts w:hint="default" w:eastAsia="宋体"/>
                <w:sz w:val="18"/>
                <w:szCs w:val="18"/>
              </w:rPr>
            </w:pPr>
          </w:p>
        </w:tc>
      </w:tr>
      <w:tr w14:paraId="06E7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0DBBC91B">
            <w:pPr>
              <w:spacing w:line="360" w:lineRule="auto"/>
              <w:jc w:val="center"/>
              <w:rPr>
                <w:rFonts w:hint="default" w:eastAsia="宋体"/>
                <w:b/>
                <w:bCs/>
                <w:sz w:val="18"/>
                <w:szCs w:val="18"/>
              </w:rPr>
            </w:pPr>
            <w:r>
              <w:rPr>
                <w:rFonts w:hint="default" w:eastAsia="宋体"/>
                <w:b/>
                <w:bCs/>
                <w:sz w:val="18"/>
                <w:szCs w:val="18"/>
              </w:rPr>
              <w:t>3</w:t>
            </w:r>
          </w:p>
          <w:p w14:paraId="51AD209F">
            <w:pPr>
              <w:spacing w:line="360" w:lineRule="auto"/>
              <w:jc w:val="center"/>
              <w:rPr>
                <w:rFonts w:hint="default" w:eastAsia="宋体"/>
                <w:sz w:val="18"/>
                <w:szCs w:val="18"/>
              </w:rPr>
            </w:pPr>
            <w:r>
              <w:rPr>
                <w:rFonts w:hint="default" w:eastAsia="宋体"/>
                <w:bCs/>
              </w:rPr>
              <w:t>▲</w:t>
            </w:r>
          </w:p>
        </w:tc>
        <w:tc>
          <w:tcPr>
            <w:tcW w:w="2839" w:type="dxa"/>
          </w:tcPr>
          <w:p w14:paraId="4A20AB8A">
            <w:pPr>
              <w:spacing w:line="360" w:lineRule="auto"/>
              <w:jc w:val="left"/>
              <w:rPr>
                <w:rFonts w:hint="default" w:ascii="Times New Roman" w:hAnsi="Times New Roman" w:cs="Times New Roman"/>
                <w:b/>
                <w:bCs/>
                <w:sz w:val="18"/>
                <w:szCs w:val="18"/>
              </w:rPr>
            </w:pPr>
            <w:r>
              <w:rPr>
                <w:rFonts w:hint="default" w:ascii="Times New Roman" w:hAnsi="Times New Roman" w:cs="Times New Roman"/>
                <w:b/>
                <w:bCs/>
                <w:sz w:val="18"/>
                <w:szCs w:val="18"/>
              </w:rPr>
              <w:t>临床试验主要研究者承诺书</w:t>
            </w:r>
          </w:p>
          <w:p w14:paraId="5E131776">
            <w:pPr>
              <w:spacing w:line="360" w:lineRule="auto"/>
              <w:jc w:val="left"/>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8549E57">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r>
              <w:rPr>
                <w:rFonts w:hint="eastAsia" w:cs="Times New Roman"/>
                <w:sz w:val="18"/>
                <w:szCs w:val="15"/>
                <w:lang w:val="en-US" w:eastAsia="zh-CN"/>
              </w:rPr>
              <w:t>；</w:t>
            </w:r>
          </w:p>
        </w:tc>
        <w:tc>
          <w:tcPr>
            <w:tcW w:w="1005" w:type="dxa"/>
          </w:tcPr>
          <w:p w14:paraId="4A4E4D72">
            <w:pPr>
              <w:spacing w:line="360" w:lineRule="auto"/>
              <w:jc w:val="center"/>
              <w:rPr>
                <w:rFonts w:hint="default" w:eastAsia="宋体"/>
                <w:sz w:val="18"/>
                <w:szCs w:val="18"/>
              </w:rPr>
            </w:pPr>
          </w:p>
        </w:tc>
        <w:tc>
          <w:tcPr>
            <w:tcW w:w="975" w:type="dxa"/>
          </w:tcPr>
          <w:p w14:paraId="2E3FDDAB">
            <w:pPr>
              <w:spacing w:line="360" w:lineRule="auto"/>
              <w:jc w:val="center"/>
              <w:rPr>
                <w:rFonts w:hint="default" w:eastAsia="宋体"/>
                <w:sz w:val="18"/>
                <w:szCs w:val="18"/>
              </w:rPr>
            </w:pPr>
          </w:p>
        </w:tc>
      </w:tr>
      <w:tr w14:paraId="78D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3BC681AD">
            <w:pPr>
              <w:spacing w:line="360" w:lineRule="auto"/>
              <w:jc w:val="center"/>
              <w:rPr>
                <w:rFonts w:hint="default" w:eastAsia="宋体"/>
                <w:sz w:val="18"/>
                <w:szCs w:val="18"/>
              </w:rPr>
            </w:pPr>
            <w:r>
              <w:rPr>
                <w:rFonts w:hint="default" w:eastAsia="宋体"/>
                <w:b/>
                <w:bCs/>
                <w:sz w:val="18"/>
                <w:szCs w:val="18"/>
              </w:rPr>
              <w:t>4</w:t>
            </w:r>
          </w:p>
          <w:p w14:paraId="03FDBBD8">
            <w:pPr>
              <w:spacing w:line="360" w:lineRule="auto"/>
              <w:jc w:val="center"/>
              <w:rPr>
                <w:rFonts w:hint="default" w:eastAsia="宋体"/>
                <w:sz w:val="18"/>
                <w:szCs w:val="18"/>
              </w:rPr>
            </w:pPr>
            <w:r>
              <w:rPr>
                <w:rFonts w:hint="default" w:eastAsia="宋体"/>
                <w:bCs/>
              </w:rPr>
              <w:t>▲</w:t>
            </w:r>
          </w:p>
        </w:tc>
        <w:tc>
          <w:tcPr>
            <w:tcW w:w="2839" w:type="dxa"/>
          </w:tcPr>
          <w:p w14:paraId="03329C10">
            <w:pPr>
              <w:spacing w:line="360" w:lineRule="auto"/>
              <w:rPr>
                <w:rFonts w:hint="default" w:ascii="Times New Roman" w:hAnsi="Times New Roman" w:cs="Times New Roman"/>
                <w:b/>
                <w:bCs/>
                <w:sz w:val="18"/>
                <w:szCs w:val="18"/>
              </w:rPr>
            </w:pPr>
            <w:r>
              <w:rPr>
                <w:rFonts w:hint="default" w:ascii="Times New Roman" w:hAnsi="Times New Roman" w:cs="Times New Roman"/>
                <w:b/>
                <w:bCs/>
                <w:sz w:val="18"/>
                <w:szCs w:val="18"/>
              </w:rPr>
              <w:t>研究者利益冲突说明</w:t>
            </w:r>
          </w:p>
          <w:p w14:paraId="01F78B84">
            <w:pPr>
              <w:spacing w:line="360" w:lineRule="auto"/>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cs="Times New Roman"/>
                <w:sz w:val="18"/>
                <w:szCs w:val="18"/>
              </w:rPr>
              <w:t xml:space="preserve">                             </w:t>
            </w:r>
          </w:p>
        </w:tc>
        <w:tc>
          <w:tcPr>
            <w:tcW w:w="3788"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w:t>
            </w:r>
            <w:r>
              <w:rPr>
                <w:rFonts w:hint="eastAsia" w:cs="Times New Roman"/>
                <w:sz w:val="18"/>
                <w:szCs w:val="15"/>
                <w:lang w:val="en-US" w:eastAsia="zh-CN"/>
              </w:rPr>
              <w:t>打</w:t>
            </w:r>
            <w:r>
              <w:rPr>
                <w:rFonts w:hint="default" w:ascii="Times New Roman" w:hAnsi="Times New Roman" w:eastAsia="宋体" w:cs="Times New Roman"/>
                <w:sz w:val="18"/>
                <w:szCs w:val="15"/>
                <w:lang w:val="en-US" w:eastAsia="zh-CN"/>
              </w:rPr>
              <w:t>勾；</w:t>
            </w:r>
          </w:p>
          <w:p w14:paraId="1D67FD18">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r>
              <w:rPr>
                <w:rFonts w:hint="eastAsia" w:cs="Times New Roman"/>
                <w:sz w:val="18"/>
                <w:szCs w:val="15"/>
                <w:lang w:val="en-US" w:eastAsia="zh-CN"/>
              </w:rPr>
              <w:t>；</w:t>
            </w:r>
          </w:p>
        </w:tc>
        <w:tc>
          <w:tcPr>
            <w:tcW w:w="1005" w:type="dxa"/>
          </w:tcPr>
          <w:p w14:paraId="53D5CCA5">
            <w:pPr>
              <w:spacing w:line="360" w:lineRule="auto"/>
              <w:jc w:val="center"/>
              <w:rPr>
                <w:rFonts w:hint="default" w:eastAsia="宋体"/>
                <w:sz w:val="18"/>
                <w:szCs w:val="18"/>
              </w:rPr>
            </w:pPr>
          </w:p>
        </w:tc>
        <w:tc>
          <w:tcPr>
            <w:tcW w:w="975" w:type="dxa"/>
          </w:tcPr>
          <w:p w14:paraId="43543C6A">
            <w:pPr>
              <w:spacing w:line="360" w:lineRule="auto"/>
              <w:jc w:val="center"/>
              <w:rPr>
                <w:rFonts w:hint="default" w:eastAsia="宋体"/>
                <w:sz w:val="18"/>
                <w:szCs w:val="18"/>
              </w:rPr>
            </w:pPr>
          </w:p>
        </w:tc>
      </w:tr>
      <w:tr w14:paraId="25B7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570" w:type="dxa"/>
            <w:vAlign w:val="top"/>
          </w:tcPr>
          <w:p w14:paraId="0615827E">
            <w:pPr>
              <w:spacing w:line="360" w:lineRule="auto"/>
              <w:jc w:val="center"/>
              <w:rPr>
                <w:rFonts w:hint="default" w:eastAsia="宋体"/>
                <w:sz w:val="18"/>
                <w:szCs w:val="18"/>
              </w:rPr>
            </w:pPr>
            <w:r>
              <w:rPr>
                <w:rFonts w:hint="default" w:eastAsia="宋体"/>
                <w:sz w:val="18"/>
                <w:szCs w:val="18"/>
              </w:rPr>
              <w:t>5</w:t>
            </w:r>
          </w:p>
          <w:p w14:paraId="4E6B46CE">
            <w:pPr>
              <w:spacing w:line="360" w:lineRule="auto"/>
              <w:jc w:val="center"/>
              <w:rPr>
                <w:rFonts w:hint="default" w:eastAsia="宋体"/>
                <w:sz w:val="18"/>
                <w:szCs w:val="18"/>
              </w:rPr>
            </w:pPr>
          </w:p>
        </w:tc>
        <w:tc>
          <w:tcPr>
            <w:tcW w:w="283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4F911F22">
            <w:pPr>
              <w:widowControl/>
              <w:jc w:val="left"/>
              <w:rPr>
                <w:rFonts w:hint="default" w:eastAsia="宋体"/>
                <w:color w:val="FF0000"/>
                <w:sz w:val="18"/>
                <w:szCs w:val="15"/>
                <w:lang w:val="en-US" w:eastAsia="zh-CN"/>
              </w:rPr>
            </w:pPr>
            <w:r>
              <w:rPr>
                <w:rFonts w:hint="default" w:ascii="Times New Roman" w:hAnsi="Times New Roman" w:eastAsia="宋体" w:cs="Times New Roman"/>
                <w:sz w:val="18"/>
                <w:szCs w:val="15"/>
                <w:lang w:val="en-US" w:eastAsia="zh-CN"/>
              </w:rPr>
              <w:t>5.《CDE沟通函或邮件咨询截图》（如适用）。</w:t>
            </w:r>
          </w:p>
          <w:p w14:paraId="1A392B92">
            <w:pPr>
              <w:spacing w:line="360" w:lineRule="auto"/>
              <w:rPr>
                <w:rFonts w:hint="default" w:ascii="Times New Roman" w:hAnsi="Times New Roman" w:cs="Times New Roman"/>
                <w:sz w:val="18"/>
                <w:szCs w:val="18"/>
              </w:rPr>
            </w:pPr>
          </w:p>
          <w:p w14:paraId="47171766">
            <w:pPr>
              <w:spacing w:line="360" w:lineRule="auto"/>
              <w:rPr>
                <w:rFonts w:hint="default" w:eastAsia="宋体"/>
                <w:sz w:val="18"/>
                <w:szCs w:val="18"/>
              </w:rPr>
            </w:pPr>
          </w:p>
        </w:tc>
        <w:tc>
          <w:tcPr>
            <w:tcW w:w="3788"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272C6015">
            <w:pPr>
              <w:numPr>
                <w:ilvl w:val="-1"/>
                <w:numId w:val="0"/>
              </w:num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c>
          <w:tcPr>
            <w:tcW w:w="1005" w:type="dxa"/>
          </w:tcPr>
          <w:p w14:paraId="3135764B">
            <w:pPr>
              <w:spacing w:line="360" w:lineRule="auto"/>
              <w:jc w:val="center"/>
              <w:rPr>
                <w:rFonts w:hint="default" w:eastAsia="宋体"/>
                <w:sz w:val="18"/>
                <w:szCs w:val="18"/>
              </w:rPr>
            </w:pPr>
          </w:p>
        </w:tc>
        <w:tc>
          <w:tcPr>
            <w:tcW w:w="975" w:type="dxa"/>
          </w:tcPr>
          <w:p w14:paraId="1DBB64FF">
            <w:pPr>
              <w:spacing w:line="360" w:lineRule="auto"/>
              <w:jc w:val="center"/>
              <w:rPr>
                <w:rFonts w:hint="default" w:eastAsia="宋体"/>
                <w:sz w:val="18"/>
                <w:szCs w:val="18"/>
              </w:rPr>
            </w:pPr>
          </w:p>
        </w:tc>
      </w:tr>
      <w:tr w14:paraId="5F0D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jc w:val="center"/>
        </w:trPr>
        <w:tc>
          <w:tcPr>
            <w:tcW w:w="570" w:type="dxa"/>
          </w:tcPr>
          <w:p w14:paraId="3BC9329B">
            <w:pPr>
              <w:spacing w:line="240" w:lineRule="auto"/>
              <w:jc w:val="center"/>
              <w:rPr>
                <w:rFonts w:hint="default" w:eastAsia="宋体"/>
                <w:sz w:val="18"/>
                <w:szCs w:val="18"/>
                <w:lang w:val="en-US" w:eastAsia="zh-CN"/>
              </w:rPr>
            </w:pPr>
            <w:r>
              <w:rPr>
                <w:rFonts w:hint="default" w:eastAsia="宋体"/>
                <w:sz w:val="18"/>
                <w:szCs w:val="18"/>
                <w:lang w:val="en-US" w:eastAsia="zh-CN"/>
              </w:rPr>
              <w:t>6</w:t>
            </w:r>
          </w:p>
        </w:tc>
        <w:tc>
          <w:tcPr>
            <w:tcW w:w="283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87EA75E">
            <w:pPr>
              <w:spacing w:line="24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3788"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711A49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6E57DEE">
            <w:pPr>
              <w:spacing w:line="360" w:lineRule="auto"/>
              <w:jc w:val="center"/>
              <w:rPr>
                <w:rFonts w:hint="default" w:eastAsia="宋体"/>
                <w:sz w:val="18"/>
                <w:szCs w:val="18"/>
              </w:rPr>
            </w:pPr>
          </w:p>
        </w:tc>
        <w:tc>
          <w:tcPr>
            <w:tcW w:w="975" w:type="dxa"/>
          </w:tcPr>
          <w:p w14:paraId="374A3984">
            <w:pPr>
              <w:spacing w:line="360" w:lineRule="auto"/>
              <w:jc w:val="center"/>
              <w:rPr>
                <w:rFonts w:hint="default" w:eastAsia="宋体"/>
                <w:sz w:val="18"/>
                <w:szCs w:val="18"/>
              </w:rPr>
            </w:pPr>
          </w:p>
        </w:tc>
      </w:tr>
      <w:tr w14:paraId="206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570" w:type="dxa"/>
            <w:vAlign w:val="top"/>
          </w:tcPr>
          <w:p w14:paraId="0D90103F">
            <w:pPr>
              <w:spacing w:line="360" w:lineRule="auto"/>
              <w:jc w:val="center"/>
              <w:rPr>
                <w:rFonts w:hint="default" w:eastAsia="宋体"/>
                <w:b/>
                <w:bCs/>
                <w:sz w:val="18"/>
                <w:szCs w:val="18"/>
              </w:rPr>
            </w:pPr>
            <w:r>
              <w:rPr>
                <w:rFonts w:hint="default" w:eastAsia="宋体"/>
                <w:b/>
                <w:bCs/>
                <w:sz w:val="18"/>
                <w:szCs w:val="18"/>
              </w:rPr>
              <w:t>7</w:t>
            </w:r>
          </w:p>
          <w:p w14:paraId="358BE358">
            <w:pPr>
              <w:spacing w:line="360" w:lineRule="auto"/>
              <w:jc w:val="center"/>
              <w:rPr>
                <w:rFonts w:hint="default" w:eastAsia="宋体"/>
                <w:sz w:val="18"/>
                <w:szCs w:val="18"/>
              </w:rPr>
            </w:pPr>
            <w:r>
              <w:rPr>
                <w:rFonts w:hint="default" w:eastAsia="宋体"/>
                <w:bCs/>
              </w:rPr>
              <w:t>▲</w:t>
            </w:r>
          </w:p>
        </w:tc>
        <w:tc>
          <w:tcPr>
            <w:tcW w:w="2839" w:type="dxa"/>
          </w:tcPr>
          <w:p w14:paraId="19844E37">
            <w:pPr>
              <w:spacing w:line="360" w:lineRule="auto"/>
              <w:jc w:val="left"/>
              <w:rPr>
                <w:rFonts w:hint="default" w:ascii="Times New Roman" w:hAnsi="Times New Roman" w:eastAsia="宋体" w:cs="Times New Roman"/>
                <w:b/>
                <w:bCs/>
                <w:sz w:val="18"/>
                <w:szCs w:val="18"/>
              </w:rPr>
            </w:pPr>
            <w:commentRangeStart w:id="2"/>
            <w:r>
              <w:rPr>
                <w:rFonts w:hint="default" w:ascii="Times New Roman" w:hAnsi="Times New Roman" w:eastAsia="宋体" w:cs="Times New Roman"/>
                <w:b/>
                <w:bCs/>
                <w:sz w:val="18"/>
                <w:szCs w:val="18"/>
              </w:rPr>
              <w:t>临床试验方案及其修订案</w:t>
            </w:r>
            <w:commentRangeEnd w:id="2"/>
            <w:r>
              <w:commentReference w:id="2"/>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1BB99E26">
            <w:pPr>
              <w:spacing w:line="360" w:lineRule="auto"/>
              <w:ind w:left="4500" w:hanging="4500" w:hangingChars="2500"/>
              <w:jc w:val="left"/>
              <w:rPr>
                <w:rFonts w:hint="default" w:eastAsia="宋体"/>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sz w:val="18"/>
                <w:szCs w:val="18"/>
              </w:rPr>
              <w:t xml:space="preserve">                                                               </w:t>
            </w:r>
          </w:p>
        </w:tc>
        <w:tc>
          <w:tcPr>
            <w:tcW w:w="3788" w:type="dxa"/>
          </w:tcPr>
          <w:p w14:paraId="7FC6DFBF">
            <w:pPr>
              <w:numPr>
                <w:ilvl w:val="-1"/>
                <w:numId w:val="0"/>
              </w:numPr>
              <w:jc w:val="left"/>
              <w:rPr>
                <w:rFonts w:hint="default" w:eastAsia="宋体"/>
                <w:sz w:val="18"/>
                <w:szCs w:val="15"/>
              </w:rPr>
            </w:pPr>
            <w:r>
              <w:rPr>
                <w:rFonts w:hint="default" w:eastAsia="宋体"/>
                <w:sz w:val="18"/>
                <w:szCs w:val="15"/>
                <w:lang w:val="en-US" w:eastAsia="zh-CN"/>
              </w:rPr>
              <w:t>1.</w:t>
            </w:r>
            <w:r>
              <w:rPr>
                <w:rFonts w:hint="default" w:eastAsia="宋体"/>
                <w:sz w:val="18"/>
                <w:szCs w:val="15"/>
              </w:rPr>
              <w:t>中英文版必须有中英文签字页，英文方案需要有中文翻译版本并盖章；</w:t>
            </w:r>
          </w:p>
          <w:p w14:paraId="45EA7C8E">
            <w:pPr>
              <w:numPr>
                <w:ilvl w:val="-1"/>
                <w:numId w:val="0"/>
              </w:numPr>
              <w:jc w:val="left"/>
              <w:rPr>
                <w:rFonts w:hint="default" w:eastAsia="宋体"/>
                <w:sz w:val="18"/>
                <w:szCs w:val="18"/>
                <w:lang w:eastAsia="zh-CN"/>
              </w:rPr>
            </w:pPr>
            <w:r>
              <w:rPr>
                <w:rFonts w:hint="default" w:eastAsia="宋体"/>
                <w:sz w:val="18"/>
                <w:szCs w:val="15"/>
                <w:lang w:val="en-US" w:eastAsia="zh-CN"/>
              </w:rPr>
              <w:t>2.</w:t>
            </w:r>
            <w:r>
              <w:rPr>
                <w:rFonts w:hint="default" w:eastAsia="宋体"/>
                <w:sz w:val="18"/>
                <w:szCs w:val="15"/>
              </w:rPr>
              <w:t>最新版递交；</w:t>
            </w:r>
          </w:p>
          <w:p w14:paraId="6926A095">
            <w:pPr>
              <w:numPr>
                <w:ilvl w:val="-1"/>
                <w:numId w:val="0"/>
              </w:numPr>
              <w:jc w:val="left"/>
              <w:rPr>
                <w:rFonts w:hint="eastAsia"/>
                <w:sz w:val="18"/>
                <w:szCs w:val="15"/>
                <w:lang w:eastAsia="zh-CN"/>
              </w:rPr>
            </w:pPr>
            <w:r>
              <w:rPr>
                <w:rFonts w:hint="default" w:eastAsia="宋体"/>
                <w:sz w:val="18"/>
                <w:szCs w:val="15"/>
                <w:lang w:val="en-US" w:eastAsia="zh-CN"/>
              </w:rPr>
              <w:t>3.</w:t>
            </w:r>
            <w:r>
              <w:rPr>
                <w:rFonts w:hint="default" w:eastAsia="宋体"/>
                <w:sz w:val="18"/>
                <w:szCs w:val="15"/>
              </w:rPr>
              <w:t>研究药物</w:t>
            </w:r>
            <w:r>
              <w:rPr>
                <w:rFonts w:hint="default" w:eastAsia="宋体"/>
                <w:sz w:val="18"/>
                <w:szCs w:val="15"/>
                <w:lang w:val="en-US" w:eastAsia="zh-CN"/>
              </w:rPr>
              <w:t>规格</w:t>
            </w:r>
            <w:r>
              <w:rPr>
                <w:rFonts w:hint="default" w:eastAsia="宋体"/>
                <w:sz w:val="18"/>
                <w:szCs w:val="15"/>
              </w:rPr>
              <w:t>须与NMPA批件</w:t>
            </w:r>
            <w:r>
              <w:rPr>
                <w:rFonts w:hint="default" w:eastAsia="宋体"/>
                <w:sz w:val="18"/>
                <w:szCs w:val="15"/>
                <w:lang w:val="en-US" w:eastAsia="zh-CN"/>
              </w:rPr>
              <w:t>/通知书规格</w:t>
            </w:r>
            <w:r>
              <w:rPr>
                <w:rFonts w:hint="default" w:eastAsia="宋体"/>
                <w:sz w:val="18"/>
                <w:szCs w:val="15"/>
              </w:rPr>
              <w:t>一致</w:t>
            </w:r>
            <w:r>
              <w:rPr>
                <w:rFonts w:hint="eastAsia"/>
                <w:sz w:val="18"/>
                <w:szCs w:val="15"/>
                <w:lang w:eastAsia="zh-CN"/>
              </w:rPr>
              <w:t>；</w:t>
            </w:r>
          </w:p>
          <w:p w14:paraId="71127091">
            <w:pPr>
              <w:numPr>
                <w:ilvl w:val="-1"/>
                <w:numId w:val="0"/>
              </w:numPr>
              <w:jc w:val="left"/>
              <w:rPr>
                <w:rFonts w:hint="default"/>
                <w:sz w:val="18"/>
                <w:szCs w:val="15"/>
                <w:lang w:val="en-US" w:eastAsia="zh-CN"/>
              </w:rPr>
            </w:pPr>
            <w:r>
              <w:rPr>
                <w:rFonts w:hint="eastAsia"/>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6DF21F94">
            <w:pPr>
              <w:numPr>
                <w:ilvl w:val="-1"/>
                <w:numId w:val="0"/>
              </w:numPr>
              <w:jc w:val="left"/>
              <w:rPr>
                <w:rFonts w:hint="default" w:eastAsia="宋体"/>
                <w:sz w:val="18"/>
                <w:szCs w:val="18"/>
                <w:lang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005" w:type="dxa"/>
          </w:tcPr>
          <w:p w14:paraId="6B6526F0">
            <w:pPr>
              <w:spacing w:line="360" w:lineRule="auto"/>
              <w:jc w:val="center"/>
              <w:rPr>
                <w:rFonts w:hint="default" w:eastAsia="宋体"/>
                <w:sz w:val="18"/>
                <w:szCs w:val="18"/>
              </w:rPr>
            </w:pPr>
          </w:p>
        </w:tc>
        <w:tc>
          <w:tcPr>
            <w:tcW w:w="975" w:type="dxa"/>
          </w:tcPr>
          <w:p w14:paraId="6ABD59C6">
            <w:pPr>
              <w:spacing w:line="360" w:lineRule="auto"/>
              <w:jc w:val="center"/>
              <w:rPr>
                <w:rFonts w:hint="default" w:eastAsia="宋体"/>
                <w:sz w:val="18"/>
                <w:szCs w:val="18"/>
              </w:rPr>
            </w:pPr>
          </w:p>
        </w:tc>
      </w:tr>
      <w:tr w14:paraId="7F4C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vAlign w:val="top"/>
          </w:tcPr>
          <w:p w14:paraId="1CCA4D23">
            <w:pPr>
              <w:spacing w:line="360" w:lineRule="auto"/>
              <w:jc w:val="center"/>
              <w:rPr>
                <w:rFonts w:hint="default" w:eastAsia="宋体"/>
                <w:b/>
                <w:bCs/>
                <w:sz w:val="18"/>
                <w:szCs w:val="18"/>
              </w:rPr>
            </w:pPr>
            <w:r>
              <w:rPr>
                <w:rFonts w:hint="default" w:eastAsia="宋体"/>
                <w:b/>
                <w:bCs/>
                <w:sz w:val="18"/>
                <w:szCs w:val="18"/>
              </w:rPr>
              <w:t>8</w:t>
            </w:r>
          </w:p>
          <w:p w14:paraId="13311BCF">
            <w:pPr>
              <w:spacing w:line="360" w:lineRule="auto"/>
              <w:jc w:val="center"/>
              <w:rPr>
                <w:rFonts w:hint="default" w:eastAsia="宋体"/>
                <w:sz w:val="18"/>
                <w:szCs w:val="18"/>
              </w:rPr>
            </w:pPr>
            <w:r>
              <w:rPr>
                <w:rFonts w:hint="default" w:eastAsia="宋体"/>
                <w:bCs/>
              </w:rPr>
              <w:t>▲</w:t>
            </w:r>
          </w:p>
        </w:tc>
        <w:tc>
          <w:tcPr>
            <w:tcW w:w="283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1D360588">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427B4E1">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B53D9E3">
            <w:pPr>
              <w:spacing w:line="360" w:lineRule="auto"/>
              <w:jc w:val="center"/>
              <w:rPr>
                <w:rFonts w:hint="default" w:eastAsia="宋体"/>
                <w:sz w:val="18"/>
                <w:szCs w:val="18"/>
              </w:rPr>
            </w:pPr>
          </w:p>
        </w:tc>
        <w:tc>
          <w:tcPr>
            <w:tcW w:w="975" w:type="dxa"/>
          </w:tcPr>
          <w:p w14:paraId="674CDB1D">
            <w:pPr>
              <w:spacing w:line="360" w:lineRule="auto"/>
              <w:jc w:val="center"/>
              <w:rPr>
                <w:rFonts w:hint="default" w:eastAsia="宋体"/>
                <w:sz w:val="18"/>
                <w:szCs w:val="18"/>
              </w:rPr>
            </w:pPr>
          </w:p>
        </w:tc>
      </w:tr>
      <w:tr w14:paraId="5FD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570" w:type="dxa"/>
            <w:vAlign w:val="top"/>
          </w:tcPr>
          <w:p w14:paraId="4E8651FA">
            <w:pPr>
              <w:spacing w:line="360" w:lineRule="auto"/>
              <w:jc w:val="center"/>
              <w:rPr>
                <w:rFonts w:hint="default" w:eastAsia="宋体"/>
                <w:b/>
                <w:bCs/>
                <w:sz w:val="18"/>
                <w:szCs w:val="18"/>
              </w:rPr>
            </w:pPr>
            <w:r>
              <w:rPr>
                <w:rFonts w:hint="default" w:eastAsia="宋体"/>
                <w:b/>
                <w:bCs/>
                <w:sz w:val="18"/>
                <w:szCs w:val="18"/>
              </w:rPr>
              <w:t>9</w:t>
            </w:r>
          </w:p>
          <w:p w14:paraId="6E6ADD9A">
            <w:pPr>
              <w:spacing w:line="360" w:lineRule="auto"/>
              <w:jc w:val="center"/>
              <w:rPr>
                <w:rFonts w:hint="default" w:eastAsia="宋体"/>
                <w:sz w:val="18"/>
                <w:szCs w:val="18"/>
              </w:rPr>
            </w:pPr>
            <w:r>
              <w:rPr>
                <w:rFonts w:hint="default" w:ascii="Times New Roman" w:hAnsi="Times New Roman" w:eastAsia="宋体" w:cs="Times New Roman"/>
                <w:b/>
                <w:bCs/>
                <w:sz w:val="18"/>
                <w:szCs w:val="18"/>
              </w:rPr>
              <w:t>▲</w:t>
            </w:r>
          </w:p>
        </w:tc>
        <w:tc>
          <w:tcPr>
            <w:tcW w:w="2839" w:type="dxa"/>
          </w:tcPr>
          <w:p w14:paraId="0B2421C4">
            <w:pPr>
              <w:spacing w:line="360" w:lineRule="auto"/>
              <w:rPr>
                <w:rFonts w:hint="default" w:ascii="Times New Roman" w:hAnsi="Times New Roman" w:eastAsia="宋体" w:cs="Times New Roman"/>
                <w:bCs/>
              </w:rPr>
            </w:pPr>
            <w:commentRangeStart w:id="3"/>
            <w:r>
              <w:rPr>
                <w:rFonts w:hint="eastAsia" w:ascii="新宋体-18030" w:hAnsi="新宋体-18030" w:eastAsia="新宋体-18030" w:cs="新宋体-18030"/>
                <w:b/>
                <w:bCs w:val="0"/>
                <w:sz w:val="18"/>
                <w:szCs w:val="18"/>
              </w:rPr>
              <w:t>研究者手册</w:t>
            </w:r>
            <w:commentRangeEnd w:id="3"/>
            <w:r>
              <w:commentReference w:id="3"/>
            </w:r>
            <w:r>
              <w:rPr>
                <w:rFonts w:hint="default" w:ascii="Times New Roman" w:hAnsi="Times New Roman" w:eastAsia="宋体" w:cs="Times New Roman"/>
                <w:b/>
                <w:bCs/>
                <w:sz w:val="18"/>
                <w:szCs w:val="18"/>
              </w:rPr>
              <w:t xml:space="preserve">/国内外相关临床试验资料综述    </w:t>
            </w:r>
            <w:r>
              <w:rPr>
                <w:rFonts w:hint="default" w:ascii="Times New Roman" w:hAnsi="Times New Roman" w:eastAsia="宋体" w:cs="Times New Roman"/>
                <w:sz w:val="18"/>
                <w:szCs w:val="18"/>
              </w:rPr>
              <w:t xml:space="preserve">        </w:t>
            </w:r>
          </w:p>
          <w:p w14:paraId="39CFB960">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34241FC5">
            <w:pPr>
              <w:numPr>
                <w:ilvl w:val="-1"/>
                <w:numId w:val="0"/>
              </w:numPr>
              <w:jc w:val="left"/>
              <w:rPr>
                <w:rFonts w:hint="default" w:eastAsia="宋体"/>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304C96BB">
            <w:pPr>
              <w:spacing w:line="360" w:lineRule="auto"/>
              <w:jc w:val="center"/>
              <w:rPr>
                <w:rFonts w:hint="default" w:eastAsia="宋体"/>
                <w:sz w:val="18"/>
                <w:szCs w:val="18"/>
              </w:rPr>
            </w:pPr>
          </w:p>
        </w:tc>
        <w:tc>
          <w:tcPr>
            <w:tcW w:w="975" w:type="dxa"/>
          </w:tcPr>
          <w:p w14:paraId="0B4074E6">
            <w:pPr>
              <w:spacing w:line="360" w:lineRule="auto"/>
              <w:jc w:val="center"/>
              <w:rPr>
                <w:rFonts w:hint="default" w:eastAsia="宋体"/>
                <w:sz w:val="18"/>
                <w:szCs w:val="18"/>
              </w:rPr>
            </w:pPr>
          </w:p>
        </w:tc>
      </w:tr>
      <w:tr w14:paraId="415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top"/>
          </w:tcPr>
          <w:p w14:paraId="2C8F55C6">
            <w:pPr>
              <w:spacing w:line="24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0</w:t>
            </w:r>
          </w:p>
          <w:p w14:paraId="510904FA">
            <w:pPr>
              <w:spacing w:line="240" w:lineRule="auto"/>
              <w:jc w:val="center"/>
              <w:rPr>
                <w:rFonts w:hint="default"/>
                <w:sz w:val="18"/>
                <w:szCs w:val="18"/>
                <w:lang w:val="en-US" w:eastAsia="zh-CN"/>
              </w:rPr>
            </w:pPr>
            <w:r>
              <w:rPr>
                <w:rFonts w:hint="default" w:ascii="Times New Roman" w:hAnsi="Times New Roman" w:eastAsia="宋体" w:cs="Times New Roman"/>
                <w:b/>
                <w:bCs/>
                <w:sz w:val="18"/>
                <w:szCs w:val="18"/>
              </w:rPr>
              <w:t>▲</w:t>
            </w:r>
          </w:p>
        </w:tc>
        <w:tc>
          <w:tcPr>
            <w:tcW w:w="283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default" w:ascii="Times New Roman" w:hAnsi="Times New Roman" w:eastAsia="宋体" w:cs="Times New Roman"/>
                <w:sz w:val="18"/>
                <w:szCs w:val="18"/>
                <w:lang w:val="en-US" w:eastAsia="zh-CN"/>
              </w:rPr>
              <w:t xml:space="preserve">   </w:t>
            </w:r>
          </w:p>
          <w:p w14:paraId="0DECF0C2">
            <w:pPr>
              <w:spacing w:line="240" w:lineRule="auto"/>
              <w:jc w:val="left"/>
              <w:rPr>
                <w:rFonts w:hint="default" w:eastAsia="宋体"/>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EF7E463">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005" w:type="dxa"/>
          </w:tcPr>
          <w:p w14:paraId="33D3DE7C">
            <w:pPr>
              <w:rPr>
                <w:rFonts w:hint="default" w:eastAsia="宋体"/>
                <w:sz w:val="18"/>
                <w:szCs w:val="18"/>
              </w:rPr>
            </w:pPr>
          </w:p>
        </w:tc>
        <w:tc>
          <w:tcPr>
            <w:tcW w:w="975" w:type="dxa"/>
          </w:tcPr>
          <w:p w14:paraId="4D8EA6A9">
            <w:pPr>
              <w:rPr>
                <w:rFonts w:hint="default" w:eastAsia="宋体"/>
                <w:sz w:val="18"/>
                <w:szCs w:val="18"/>
              </w:rPr>
            </w:pPr>
          </w:p>
        </w:tc>
      </w:tr>
      <w:tr w14:paraId="6CC4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575AE579">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1</w:t>
            </w:r>
          </w:p>
          <w:p w14:paraId="793BCA59">
            <w:pPr>
              <w:spacing w:line="360" w:lineRule="auto"/>
              <w:jc w:val="center"/>
              <w:rPr>
                <w:rFonts w:hint="default" w:eastAsia="宋体"/>
                <w:sz w:val="18"/>
                <w:szCs w:val="18"/>
                <w:lang w:eastAsia="zh-CN"/>
              </w:rPr>
            </w:pPr>
            <w:r>
              <w:rPr>
                <w:rFonts w:hint="default" w:ascii="Times New Roman" w:hAnsi="Times New Roman" w:eastAsia="宋体" w:cs="Times New Roman"/>
                <w:b/>
                <w:bCs/>
              </w:rPr>
              <w:t>▲</w:t>
            </w:r>
          </w:p>
        </w:tc>
        <w:tc>
          <w:tcPr>
            <w:tcW w:w="283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6122FA18">
            <w:pPr>
              <w:rPr>
                <w:rFonts w:hint="default" w:eastAsia="宋体"/>
                <w:bCs/>
              </w:rPr>
            </w:pPr>
            <w:r>
              <w:rPr>
                <w:rFonts w:hint="default" w:ascii="Times New Roman" w:hAnsi="Times New Roman" w:eastAsia="宋体" w:cs="Times New Roman"/>
                <w:bCs/>
                <w:sz w:val="18"/>
                <w:szCs w:val="18"/>
                <w:lang w:val="en-US" w:eastAsia="zh-CN"/>
              </w:rPr>
              <w:t>(申办方签字、加盖公章）</w:t>
            </w:r>
          </w:p>
        </w:tc>
        <w:tc>
          <w:tcPr>
            <w:tcW w:w="3788"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AE9919D">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005" w:type="dxa"/>
          </w:tcPr>
          <w:p w14:paraId="02C6A4D4">
            <w:pPr>
              <w:spacing w:line="360" w:lineRule="auto"/>
              <w:jc w:val="center"/>
              <w:rPr>
                <w:rFonts w:hint="default" w:eastAsia="宋体"/>
                <w:sz w:val="18"/>
                <w:szCs w:val="18"/>
              </w:rPr>
            </w:pPr>
          </w:p>
        </w:tc>
        <w:tc>
          <w:tcPr>
            <w:tcW w:w="975" w:type="dxa"/>
          </w:tcPr>
          <w:p w14:paraId="773B99E1">
            <w:pPr>
              <w:spacing w:line="360" w:lineRule="auto"/>
              <w:jc w:val="center"/>
              <w:rPr>
                <w:rFonts w:hint="default" w:eastAsia="宋体"/>
                <w:sz w:val="18"/>
                <w:szCs w:val="18"/>
              </w:rPr>
            </w:pPr>
          </w:p>
        </w:tc>
      </w:tr>
      <w:tr w14:paraId="0A2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7C111ACA">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2</w:t>
            </w:r>
          </w:p>
          <w:p w14:paraId="4947552D">
            <w:pPr>
              <w:spacing w:line="360" w:lineRule="auto"/>
              <w:jc w:val="center"/>
              <w:rPr>
                <w:rFonts w:hint="default" w:eastAsia="宋体"/>
                <w:sz w:val="18"/>
                <w:szCs w:val="18"/>
                <w:lang w:eastAsia="zh-CN"/>
              </w:rPr>
            </w:pPr>
            <w:r>
              <w:rPr>
                <w:rFonts w:hint="default" w:eastAsia="宋体"/>
                <w:bCs/>
              </w:rPr>
              <w:t>▲</w:t>
            </w:r>
          </w:p>
        </w:tc>
        <w:tc>
          <w:tcPr>
            <w:tcW w:w="283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6B533A6">
            <w:pPr>
              <w:jc w:val="left"/>
              <w:rPr>
                <w:rFonts w:hint="default" w:eastAsia="宋体"/>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3788"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0D871BF4">
            <w:p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c>
          <w:tcPr>
            <w:tcW w:w="1005" w:type="dxa"/>
          </w:tcPr>
          <w:p w14:paraId="41FCBF6A">
            <w:pPr>
              <w:spacing w:line="360" w:lineRule="auto"/>
              <w:jc w:val="center"/>
              <w:rPr>
                <w:rFonts w:hint="default" w:eastAsia="宋体"/>
                <w:sz w:val="18"/>
                <w:szCs w:val="18"/>
              </w:rPr>
            </w:pPr>
          </w:p>
        </w:tc>
        <w:tc>
          <w:tcPr>
            <w:tcW w:w="975" w:type="dxa"/>
          </w:tcPr>
          <w:p w14:paraId="4BE6683C">
            <w:pPr>
              <w:spacing w:line="360" w:lineRule="auto"/>
              <w:jc w:val="center"/>
              <w:rPr>
                <w:rFonts w:hint="default" w:eastAsia="宋体"/>
                <w:sz w:val="18"/>
                <w:szCs w:val="18"/>
              </w:rPr>
            </w:pPr>
          </w:p>
        </w:tc>
      </w:tr>
      <w:tr w14:paraId="6898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0E4BE68E">
            <w:pPr>
              <w:spacing w:line="360" w:lineRule="auto"/>
              <w:jc w:val="center"/>
              <w:rPr>
                <w:rFonts w:hint="default" w:eastAsia="宋体"/>
                <w:sz w:val="18"/>
                <w:szCs w:val="18"/>
                <w:lang w:val="en-US" w:eastAsia="zh-CN"/>
              </w:rPr>
            </w:pPr>
            <w:r>
              <w:rPr>
                <w:rFonts w:hint="eastAsia"/>
                <w:sz w:val="18"/>
                <w:szCs w:val="18"/>
                <w:lang w:val="en-US" w:eastAsia="zh-CN"/>
              </w:rPr>
              <w:t>13</w:t>
            </w:r>
          </w:p>
        </w:tc>
        <w:tc>
          <w:tcPr>
            <w:tcW w:w="283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B4047F0">
            <w:pPr>
              <w:spacing w:line="240" w:lineRule="auto"/>
              <w:jc w:val="both"/>
              <w:rPr>
                <w:rFonts w:hint="default" w:eastAsia="宋体"/>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3788"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6951E03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c>
          <w:tcPr>
            <w:tcW w:w="1005" w:type="dxa"/>
          </w:tcPr>
          <w:p w14:paraId="6991803D">
            <w:pPr>
              <w:spacing w:line="360" w:lineRule="auto"/>
              <w:jc w:val="center"/>
              <w:rPr>
                <w:rFonts w:hint="default" w:eastAsia="宋体"/>
                <w:sz w:val="18"/>
                <w:szCs w:val="18"/>
              </w:rPr>
            </w:pPr>
          </w:p>
        </w:tc>
        <w:tc>
          <w:tcPr>
            <w:tcW w:w="975" w:type="dxa"/>
          </w:tcPr>
          <w:p w14:paraId="3A2EAE59">
            <w:pPr>
              <w:spacing w:line="360" w:lineRule="auto"/>
              <w:jc w:val="center"/>
              <w:rPr>
                <w:rFonts w:hint="default" w:eastAsia="宋体"/>
                <w:sz w:val="18"/>
                <w:szCs w:val="18"/>
              </w:rPr>
            </w:pPr>
          </w:p>
        </w:tc>
      </w:tr>
      <w:tr w14:paraId="041B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453DCC41">
            <w:pPr>
              <w:spacing w:line="360" w:lineRule="auto"/>
              <w:jc w:val="center"/>
              <w:rPr>
                <w:rFonts w:hint="default"/>
                <w:sz w:val="18"/>
                <w:szCs w:val="18"/>
                <w:lang w:val="en-US" w:eastAsia="zh-CN"/>
              </w:rPr>
            </w:pPr>
            <w:r>
              <w:rPr>
                <w:rFonts w:hint="eastAsia"/>
                <w:sz w:val="18"/>
                <w:szCs w:val="18"/>
                <w:lang w:val="en-US" w:eastAsia="zh-CN"/>
              </w:rPr>
              <w:t>14</w:t>
            </w:r>
          </w:p>
        </w:tc>
        <w:tc>
          <w:tcPr>
            <w:tcW w:w="2839" w:type="dxa"/>
            <w:shd w:val="clear" w:color="auto" w:fill="auto"/>
            <w:vAlign w:val="top"/>
          </w:tcPr>
          <w:p w14:paraId="620BE2F7">
            <w:pPr>
              <w:spacing w:line="240" w:lineRule="auto"/>
              <w:jc w:val="both"/>
              <w:rPr>
                <w:rFonts w:hint="eastAsia" w:ascii="Times New Roman" w:hAnsi="Times New Roman" w:cs="Times New Roman" w:eastAsiaTheme="minorEastAsia"/>
                <w:kern w:val="2"/>
                <w:sz w:val="18"/>
                <w:szCs w:val="18"/>
                <w:lang w:val="en-US" w:eastAsia="zh-CN" w:bidi="ar-SA"/>
              </w:rPr>
            </w:pPr>
            <w:r>
              <w:rPr>
                <w:rFonts w:eastAsiaTheme="minorEastAsia"/>
                <w:sz w:val="18"/>
                <w:szCs w:val="18"/>
              </w:rPr>
              <w:t>无利益冲突声明</w:t>
            </w:r>
            <w:r>
              <w:rPr>
                <w:rFonts w:hint="eastAsia" w:eastAsiaTheme="minorEastAsia"/>
                <w:b/>
                <w:bCs/>
                <w:sz w:val="18"/>
                <w:szCs w:val="18"/>
                <w:lang w:eastAsia="zh-CN"/>
              </w:rPr>
              <w:t>（加盖公章）</w:t>
            </w:r>
          </w:p>
        </w:tc>
        <w:tc>
          <w:tcPr>
            <w:tcW w:w="3788" w:type="dxa"/>
            <w:shd w:val="clear" w:color="auto" w:fill="auto"/>
            <w:vAlign w:val="top"/>
          </w:tcPr>
          <w:p w14:paraId="2988C946">
            <w:pPr>
              <w:jc w:val="left"/>
              <w:rPr>
                <w:rFonts w:eastAsiaTheme="minorEastAsia"/>
                <w:sz w:val="18"/>
                <w:szCs w:val="18"/>
              </w:rPr>
            </w:pPr>
            <w:r>
              <w:rPr>
                <w:rFonts w:eastAsiaTheme="minorEastAsia"/>
                <w:sz w:val="18"/>
                <w:szCs w:val="18"/>
              </w:rPr>
              <w:t>1.使用机构模板</w:t>
            </w:r>
          </w:p>
          <w:p w14:paraId="6D7D9EAC">
            <w:pPr>
              <w:numPr>
                <w:ilvl w:val="-1"/>
                <w:numId w:val="0"/>
              </w:numPr>
              <w:ind w:left="0" w:leftChars="0" w:firstLine="0" w:firstLineChars="0"/>
              <w:jc w:val="left"/>
              <w:rPr>
                <w:rFonts w:eastAsiaTheme="minorEastAsia"/>
                <w:sz w:val="18"/>
                <w:szCs w:val="18"/>
              </w:rPr>
            </w:pPr>
            <w:r>
              <w:rPr>
                <w:rFonts w:eastAsiaTheme="minorEastAsia"/>
                <w:sz w:val="18"/>
                <w:szCs w:val="18"/>
              </w:rPr>
              <w:t>2.申办方/CRO/SMO三方均需填写</w:t>
            </w:r>
          </w:p>
          <w:p w14:paraId="4B9A43AB">
            <w:pPr>
              <w:numPr>
                <w:ilvl w:val="-1"/>
                <w:numId w:val="0"/>
              </w:numPr>
              <w:ind w:left="0" w:leftChars="0" w:firstLine="0" w:firstLineChars="0"/>
              <w:jc w:val="left"/>
              <w:rPr>
                <w:rFonts w:hint="default" w:eastAsiaTheme="minorEastAsia"/>
                <w:sz w:val="18"/>
                <w:szCs w:val="18"/>
                <w:lang w:val="en-US" w:eastAsia="zh-CN"/>
              </w:rPr>
            </w:pPr>
            <w:r>
              <w:rPr>
                <w:rFonts w:hint="eastAsia" w:eastAsiaTheme="minorEastAsia"/>
                <w:sz w:val="18"/>
                <w:szCs w:val="18"/>
                <w:lang w:val="en-US" w:eastAsia="zh-CN"/>
              </w:rPr>
              <w:t>3.启动前递交</w:t>
            </w:r>
          </w:p>
        </w:tc>
        <w:tc>
          <w:tcPr>
            <w:tcW w:w="1005" w:type="dxa"/>
          </w:tcPr>
          <w:p w14:paraId="6C024033">
            <w:pPr>
              <w:spacing w:line="360" w:lineRule="auto"/>
              <w:jc w:val="center"/>
              <w:rPr>
                <w:rFonts w:hint="default" w:eastAsia="宋体"/>
                <w:sz w:val="18"/>
                <w:szCs w:val="18"/>
              </w:rPr>
            </w:pPr>
          </w:p>
        </w:tc>
        <w:tc>
          <w:tcPr>
            <w:tcW w:w="975" w:type="dxa"/>
          </w:tcPr>
          <w:p w14:paraId="59FC9052">
            <w:pPr>
              <w:spacing w:line="360" w:lineRule="auto"/>
              <w:jc w:val="center"/>
              <w:rPr>
                <w:rFonts w:hint="default" w:eastAsia="宋体"/>
                <w:sz w:val="18"/>
                <w:szCs w:val="18"/>
              </w:rPr>
            </w:pPr>
          </w:p>
        </w:tc>
      </w:tr>
      <w:tr w14:paraId="5219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31BB9925">
            <w:pPr>
              <w:spacing w:line="360" w:lineRule="auto"/>
              <w:jc w:val="center"/>
              <w:rPr>
                <w:rFonts w:hint="default"/>
                <w:sz w:val="18"/>
                <w:szCs w:val="18"/>
                <w:lang w:val="en-US" w:eastAsia="zh-CN"/>
              </w:rPr>
            </w:pPr>
            <w:r>
              <w:rPr>
                <w:rFonts w:hint="eastAsia"/>
                <w:sz w:val="18"/>
                <w:szCs w:val="18"/>
                <w:lang w:val="en-US" w:eastAsia="zh-CN"/>
              </w:rPr>
              <w:t>15</w:t>
            </w:r>
          </w:p>
        </w:tc>
        <w:tc>
          <w:tcPr>
            <w:tcW w:w="2839" w:type="dxa"/>
            <w:shd w:val="clear" w:color="auto" w:fill="auto"/>
            <w:vAlign w:val="center"/>
          </w:tcPr>
          <w:p w14:paraId="5D8521BC">
            <w:pPr>
              <w:rPr>
                <w:rFonts w:eastAsiaTheme="minorEastAsia"/>
                <w:sz w:val="18"/>
                <w:szCs w:val="18"/>
              </w:rPr>
            </w:pPr>
            <w:r>
              <w:rPr>
                <w:rFonts w:hint="eastAsia" w:eastAsiaTheme="minorEastAsia"/>
                <w:sz w:val="18"/>
                <w:szCs w:val="18"/>
                <w:lang w:val="en-US" w:eastAsia="zh-CN"/>
              </w:rPr>
              <w:t>启动前文件：</w:t>
            </w:r>
            <w:r>
              <w:rPr>
                <w:rFonts w:hint="eastAsia" w:eastAsiaTheme="minorEastAsia"/>
                <w:sz w:val="18"/>
                <w:szCs w:val="18"/>
                <w:lang w:val="en-US" w:eastAsia="zh-CN"/>
              </w:rPr>
              <w:br w:type="textWrapping"/>
            </w:r>
            <w:r>
              <w:rPr>
                <w:rFonts w:eastAsiaTheme="minorEastAsia"/>
                <w:sz w:val="18"/>
                <w:szCs w:val="18"/>
              </w:rPr>
              <w:t>在试验方案中涉及的医学、实验室、专业技术操作和相关检测的参考值和参考值范围</w:t>
            </w:r>
            <w:r>
              <w:rPr>
                <w:rFonts w:hint="eastAsia" w:eastAsiaTheme="minorEastAsia"/>
                <w:b/>
                <w:bCs/>
                <w:sz w:val="18"/>
                <w:szCs w:val="18"/>
                <w:lang w:eastAsia="zh-CN"/>
              </w:rPr>
              <w:t>（</w:t>
            </w:r>
            <w:r>
              <w:rPr>
                <w:rFonts w:hint="eastAsia" w:eastAsiaTheme="minorEastAsia"/>
                <w:b/>
                <w:bCs/>
                <w:sz w:val="18"/>
                <w:szCs w:val="18"/>
                <w:lang w:val="en-US" w:eastAsia="zh-CN"/>
              </w:rPr>
              <w:t>PI签字或申办方盖章</w:t>
            </w:r>
            <w:r>
              <w:rPr>
                <w:rFonts w:hint="eastAsia" w:eastAsiaTheme="minorEastAsia"/>
                <w:b/>
                <w:bCs/>
                <w:sz w:val="18"/>
                <w:szCs w:val="18"/>
                <w:lang w:eastAsia="zh-CN"/>
              </w:rPr>
              <w:t>）</w:t>
            </w:r>
          </w:p>
        </w:tc>
        <w:tc>
          <w:tcPr>
            <w:tcW w:w="3788" w:type="dxa"/>
            <w:shd w:val="clear" w:color="auto" w:fill="auto"/>
            <w:vAlign w:val="center"/>
          </w:tcPr>
          <w:p w14:paraId="5A9C89DE">
            <w:pPr>
              <w:jc w:val="left"/>
              <w:rPr>
                <w:rFonts w:hint="eastAsia" w:eastAsiaTheme="minorEastAsia"/>
                <w:sz w:val="18"/>
                <w:szCs w:val="18"/>
                <w:lang w:val="en-US" w:eastAsia="zh-CN"/>
              </w:rPr>
            </w:pPr>
            <w:r>
              <w:rPr>
                <w:rFonts w:hint="eastAsia" w:eastAsiaTheme="minorEastAsia"/>
                <w:sz w:val="18"/>
                <w:szCs w:val="18"/>
                <w:lang w:val="en-US" w:eastAsia="zh-CN"/>
              </w:rPr>
              <w:t>1.</w:t>
            </w:r>
            <w:r>
              <w:rPr>
                <w:rFonts w:eastAsiaTheme="minorEastAsia"/>
                <w:sz w:val="18"/>
                <w:szCs w:val="18"/>
              </w:rPr>
              <w:t>如在本院检测项目，请研究团队协助提供</w:t>
            </w:r>
            <w:r>
              <w:rPr>
                <w:rFonts w:hint="eastAsia" w:eastAsiaTheme="minorEastAsia"/>
                <w:sz w:val="18"/>
                <w:szCs w:val="18"/>
                <w:lang w:eastAsia="zh-CN"/>
              </w:rPr>
              <w:t>，</w:t>
            </w:r>
            <w:r>
              <w:rPr>
                <w:rFonts w:hint="eastAsia" w:eastAsiaTheme="minorEastAsia"/>
                <w:sz w:val="18"/>
                <w:szCs w:val="18"/>
                <w:lang w:val="en-US" w:eastAsia="zh-CN"/>
              </w:rPr>
              <w:t>并</w:t>
            </w:r>
            <w:r>
              <w:rPr>
                <w:rFonts w:hint="eastAsia" w:eastAsiaTheme="minorEastAsia"/>
                <w:b/>
                <w:bCs/>
                <w:sz w:val="18"/>
                <w:szCs w:val="18"/>
                <w:lang w:val="en-US" w:eastAsia="zh-CN"/>
              </w:rPr>
              <w:t>由PI签字</w:t>
            </w:r>
          </w:p>
          <w:p w14:paraId="3681980E">
            <w:pPr>
              <w:jc w:val="left"/>
              <w:rPr>
                <w:rFonts w:hint="eastAsia" w:eastAsiaTheme="minorEastAsia"/>
                <w:sz w:val="18"/>
                <w:szCs w:val="18"/>
                <w:lang w:val="en-US" w:eastAsia="zh-CN"/>
              </w:rPr>
            </w:pPr>
            <w:r>
              <w:rPr>
                <w:rFonts w:hint="eastAsia" w:eastAsiaTheme="minorEastAsia"/>
                <w:sz w:val="18"/>
                <w:szCs w:val="18"/>
                <w:lang w:val="en-US" w:eastAsia="zh-CN"/>
              </w:rPr>
              <w:t>2.涉及第三方检测的项目需要由</w:t>
            </w:r>
            <w:r>
              <w:rPr>
                <w:rFonts w:hint="eastAsia" w:eastAsiaTheme="minorEastAsia"/>
                <w:b/>
                <w:bCs/>
                <w:sz w:val="18"/>
                <w:szCs w:val="18"/>
                <w:lang w:val="en-US" w:eastAsia="zh-CN"/>
              </w:rPr>
              <w:t>申办方盖章</w:t>
            </w:r>
          </w:p>
        </w:tc>
        <w:tc>
          <w:tcPr>
            <w:tcW w:w="1005" w:type="dxa"/>
          </w:tcPr>
          <w:p w14:paraId="0F7DEB08">
            <w:pPr>
              <w:spacing w:line="360" w:lineRule="auto"/>
              <w:jc w:val="center"/>
              <w:rPr>
                <w:rFonts w:hint="default" w:eastAsia="宋体"/>
                <w:sz w:val="18"/>
                <w:szCs w:val="18"/>
              </w:rPr>
            </w:pPr>
          </w:p>
        </w:tc>
        <w:tc>
          <w:tcPr>
            <w:tcW w:w="975" w:type="dxa"/>
          </w:tcPr>
          <w:p w14:paraId="2DD5119D">
            <w:pPr>
              <w:spacing w:line="360" w:lineRule="auto"/>
              <w:jc w:val="center"/>
              <w:rPr>
                <w:rFonts w:hint="default" w:eastAsia="宋体"/>
                <w:sz w:val="18"/>
                <w:szCs w:val="18"/>
              </w:rPr>
            </w:pPr>
          </w:p>
        </w:tc>
      </w:tr>
      <w:tr w14:paraId="44B7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7BE64D06">
            <w:pPr>
              <w:spacing w:line="360" w:lineRule="auto"/>
              <w:jc w:val="center"/>
              <w:rPr>
                <w:rFonts w:hint="default"/>
                <w:sz w:val="18"/>
                <w:szCs w:val="18"/>
                <w:lang w:val="en-US" w:eastAsia="zh-CN"/>
              </w:rPr>
            </w:pPr>
            <w:r>
              <w:rPr>
                <w:rFonts w:hint="eastAsia"/>
                <w:sz w:val="18"/>
                <w:szCs w:val="18"/>
                <w:lang w:val="en-US" w:eastAsia="zh-CN"/>
              </w:rPr>
              <w:t>1</w:t>
            </w:r>
            <w:r>
              <w:rPr>
                <w:rFonts w:hint="default"/>
                <w:sz w:val="18"/>
                <w:szCs w:val="18"/>
                <w:lang w:val="en-US" w:eastAsia="zh-CN"/>
              </w:rPr>
              <w:t>6</w:t>
            </w:r>
          </w:p>
        </w:tc>
        <w:tc>
          <w:tcPr>
            <w:tcW w:w="2839" w:type="dxa"/>
            <w:shd w:val="clear" w:color="auto" w:fill="auto"/>
            <w:vAlign w:val="center"/>
          </w:tcPr>
          <w:p w14:paraId="304D0F40">
            <w:pPr>
              <w:spacing w:line="360" w:lineRule="auto"/>
              <w:rPr>
                <w:rFonts w:eastAsiaTheme="minorEastAsia"/>
                <w:sz w:val="18"/>
                <w:szCs w:val="18"/>
              </w:rPr>
            </w:pPr>
            <w:r>
              <w:rPr>
                <w:rFonts w:hint="eastAsia" w:eastAsiaTheme="minorEastAsia"/>
                <w:sz w:val="18"/>
                <w:szCs w:val="18"/>
                <w:lang w:val="en-US" w:eastAsia="zh-CN"/>
              </w:rPr>
              <w:t>启动前文件：</w:t>
            </w:r>
            <w:r>
              <w:rPr>
                <w:rFonts w:hint="eastAsia" w:eastAsiaTheme="minorEastAsia"/>
                <w:sz w:val="18"/>
                <w:szCs w:val="18"/>
                <w:lang w:val="en-US" w:eastAsia="zh-CN"/>
              </w:rPr>
              <w:br w:type="textWrapping"/>
            </w:r>
            <w:r>
              <w:rPr>
                <w:rFonts w:eastAsiaTheme="minorEastAsia"/>
                <w:sz w:val="18"/>
                <w:szCs w:val="18"/>
              </w:rPr>
              <w:t>盲法试验的揭盲程序（如适用）</w:t>
            </w:r>
          </w:p>
        </w:tc>
        <w:tc>
          <w:tcPr>
            <w:tcW w:w="3788" w:type="dxa"/>
            <w:shd w:val="clear" w:color="auto" w:fill="auto"/>
            <w:vAlign w:val="center"/>
          </w:tcPr>
          <w:p w14:paraId="1853362A">
            <w:pPr>
              <w:numPr>
                <w:ilvl w:val="0"/>
                <w:numId w:val="1"/>
              </w:numPr>
              <w:jc w:val="left"/>
              <w:rPr>
                <w:rFonts w:hint="eastAsia" w:eastAsiaTheme="minorEastAsia"/>
                <w:sz w:val="18"/>
                <w:szCs w:val="18"/>
                <w:lang w:val="en-US" w:eastAsia="zh-CN"/>
              </w:rPr>
            </w:pPr>
            <w:r>
              <w:rPr>
                <w:rFonts w:eastAsiaTheme="minorEastAsia"/>
                <w:sz w:val="18"/>
                <w:szCs w:val="18"/>
              </w:rPr>
              <w:t>如为盲法试验，则需要提供；证明紧急状况时，如何识别已设盲的试验药物信息，并且不会破坏其他受试者的盲态</w:t>
            </w:r>
          </w:p>
        </w:tc>
        <w:tc>
          <w:tcPr>
            <w:tcW w:w="1005" w:type="dxa"/>
          </w:tcPr>
          <w:p w14:paraId="1CCAC21C">
            <w:pPr>
              <w:spacing w:line="360" w:lineRule="auto"/>
              <w:jc w:val="center"/>
              <w:rPr>
                <w:rFonts w:hint="default" w:eastAsia="宋体"/>
                <w:sz w:val="18"/>
                <w:szCs w:val="18"/>
              </w:rPr>
            </w:pPr>
          </w:p>
        </w:tc>
        <w:tc>
          <w:tcPr>
            <w:tcW w:w="975" w:type="dxa"/>
          </w:tcPr>
          <w:p w14:paraId="2F020D00">
            <w:pPr>
              <w:spacing w:line="360" w:lineRule="auto"/>
              <w:jc w:val="center"/>
              <w:rPr>
                <w:rFonts w:hint="default" w:eastAsia="宋体"/>
                <w:sz w:val="18"/>
                <w:szCs w:val="18"/>
              </w:rPr>
            </w:pPr>
          </w:p>
        </w:tc>
      </w:tr>
    </w:tbl>
    <w:p w14:paraId="75F33B70">
      <w:pPr>
        <w:ind w:left="-182" w:leftChars="-428" w:hanging="717" w:hangingChars="299"/>
        <w:rPr>
          <w:rFonts w:hint="eastAsia" w:eastAsia="宋体"/>
          <w:sz w:val="24"/>
          <w:lang w:eastAsia="zh-CN"/>
        </w:rPr>
      </w:pPr>
    </w:p>
    <w:p w14:paraId="4901C670">
      <w:pPr>
        <w:ind w:left="-182" w:leftChars="-428" w:hanging="717" w:hangingChars="299"/>
        <w:rPr>
          <w:rFonts w:hint="eastAsia" w:eastAsia="宋体"/>
          <w:sz w:val="24"/>
          <w:lang w:eastAsia="zh-CN"/>
        </w:rPr>
      </w:pPr>
    </w:p>
    <w:p w14:paraId="6BAF2F99">
      <w:pPr>
        <w:ind w:left="-182" w:leftChars="-428" w:hanging="717" w:hangingChars="299"/>
        <w:rPr>
          <w:rFonts w:hint="eastAsia" w:eastAsia="宋体"/>
          <w:sz w:val="24"/>
          <w:lang w:eastAsia="zh-CN"/>
        </w:rPr>
      </w:pPr>
    </w:p>
    <w:p w14:paraId="04C4E044">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5CE684DA">
      <w:pPr>
        <w:ind w:left="0" w:leftChars="0" w:firstLine="0" w:firstLineChars="0"/>
        <w:rPr>
          <w:rFonts w:hint="default" w:eastAsia="宋体"/>
          <w:sz w:val="18"/>
          <w:szCs w:val="18"/>
        </w:rPr>
      </w:pPr>
    </w:p>
    <w:p w14:paraId="40754B4D">
      <w:pPr>
        <w:ind w:left="-375" w:leftChars="-412" w:hanging="490" w:hangingChars="271"/>
        <w:jc w:val="left"/>
        <w:rPr>
          <w:rFonts w:hint="default" w:eastAsia="宋体"/>
          <w:b/>
          <w:bCs/>
          <w:sz w:val="18"/>
          <w:szCs w:val="18"/>
        </w:rPr>
      </w:pPr>
      <w:r>
        <w:rPr>
          <w:rFonts w:hint="default" w:eastAsia="宋体"/>
          <w:b/>
          <w:bCs/>
          <w:sz w:val="18"/>
          <w:szCs w:val="18"/>
        </w:rPr>
        <w:t>备注：</w:t>
      </w:r>
    </w:p>
    <w:p w14:paraId="2579085F">
      <w:pPr>
        <w:numPr>
          <w:ilvl w:val="0"/>
          <w:numId w:val="2"/>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701A369D">
      <w:pPr>
        <w:numPr>
          <w:ilvl w:val="0"/>
          <w:numId w:val="2"/>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7097D57A">
      <w:pPr>
        <w:numPr>
          <w:ilvl w:val="0"/>
          <w:numId w:val="2"/>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18E95D23">
      <w:pPr>
        <w:numPr>
          <w:ilvl w:val="0"/>
          <w:numId w:val="2"/>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DDF17C2">
      <w:pPr>
        <w:numPr>
          <w:ilvl w:val="0"/>
          <w:numId w:val="2"/>
        </w:numPr>
        <w:spacing w:line="276" w:lineRule="auto"/>
        <w:ind w:left="-265" w:leftChars="-126" w:firstLine="0" w:firstLineChars="0"/>
        <w:rPr>
          <w:rFonts w:hint="default" w:eastAsia="宋体"/>
          <w:sz w:val="18"/>
          <w:szCs w:val="18"/>
        </w:rPr>
      </w:pPr>
      <w:r>
        <w:rPr>
          <w:rFonts w:hint="default" w:eastAsia="宋体"/>
          <w:sz w:val="18"/>
          <w:szCs w:val="18"/>
        </w:rPr>
        <w:t>CRA、CRC至少有</w:t>
      </w:r>
      <w:r>
        <w:rPr>
          <w:rFonts w:hint="eastAsia"/>
          <w:sz w:val="18"/>
          <w:szCs w:val="18"/>
          <w:lang w:val="en-US" w:eastAsia="zh-CN"/>
        </w:rPr>
        <w:t>一</w:t>
      </w:r>
      <w:r>
        <w:rPr>
          <w:rFonts w:hint="default" w:eastAsia="宋体"/>
          <w:sz w:val="18"/>
          <w:szCs w:val="18"/>
        </w:rPr>
        <w:t>年以上工作经验；GCP证书需为国家局、学会或医院牵头举办的培训会议发放的证书。</w:t>
      </w:r>
    </w:p>
    <w:p w14:paraId="58F3791D">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7790EC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D05482B">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E65D5E2">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2B37111">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38AD9C8">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63C68DA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sectPr>
      <w:headerReference r:id="rId5" w:type="default"/>
      <w:pgSz w:w="11906" w:h="16838"/>
      <w:pgMar w:top="283" w:right="1800" w:bottom="454"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1:41:27Z" w:initials="zsyy-CCH">
    <w:p w14:paraId="72A9E7AA">
      <w:pPr>
        <w:pStyle w:val="2"/>
        <w:rPr>
          <w:rFonts w:hint="default" w:eastAsia="宋体"/>
          <w:lang w:val="en-US" w:eastAsia="zh-CN"/>
        </w:rPr>
      </w:pPr>
      <w:r>
        <w:rPr>
          <w:rFonts w:hint="eastAsia"/>
          <w:lang w:val="en-US" w:eastAsia="zh-CN"/>
        </w:rPr>
        <w:t>打印前请删除此备注。</w:t>
      </w:r>
    </w:p>
  </w:comment>
  <w:comment w:id="1" w:author="ZY" w:date="2025-05-30T10:18:00Z" w:initials="zy">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ascii="Times New Roman" w:eastAsia="宋体"/>
          <w:sz w:val="18"/>
          <w:szCs w:val="18"/>
          <w:lang w:val="en-US" w:eastAsia="zh-CN"/>
        </w:rPr>
        <w:t>申办方上传的电子版《立项审批表》，如信息无误后，</w:t>
      </w:r>
      <w:r>
        <w:rPr>
          <w:rFonts w:hint="eastAsia" w:ascii="Times New Roman" w:eastAsia="宋体"/>
          <w:sz w:val="18"/>
          <w:szCs w:val="18"/>
          <w:highlight w:val="yellow"/>
          <w:lang w:val="en-US" w:eastAsia="zh-CN"/>
        </w:rPr>
        <w:t>由机构打印（一式两份）并签字。申办方到机构递交纸质版立项资料时领取即可</w:t>
      </w:r>
      <w:r>
        <w:rPr>
          <w:rFonts w:hint="eastAsia" w:ascii="Times New Roman" w:eastAsia="宋体"/>
          <w:sz w:val="18"/>
          <w:szCs w:val="18"/>
          <w:lang w:val="en-US" w:eastAsia="zh-CN"/>
        </w:rPr>
        <w:t>；</w:t>
      </w:r>
    </w:p>
    <w:p w14:paraId="516F3933">
      <w:pPr>
        <w:pStyle w:val="2"/>
      </w:pPr>
      <w:r>
        <w:rPr>
          <w:rFonts w:hint="eastAsia"/>
          <w:sz w:val="18"/>
          <w:szCs w:val="18"/>
          <w:lang w:val="en-US" w:eastAsia="zh-CN"/>
        </w:rPr>
        <w:t>2.领取机构签字版《立项审批表》后，尽快扫描上传至CTMS系统。</w:t>
      </w:r>
    </w:p>
  </w:comment>
  <w:comment w:id="2" w:author="zsyy-CCH" w:date="2024-07-24T11:58:10Z" w:initials="zsyy-CCH">
    <w:p w14:paraId="64FD0312">
      <w:pPr>
        <w:pStyle w:val="2"/>
        <w:rPr>
          <w:rFonts w:hint="default" w:eastAsia="宋体"/>
          <w:lang w:val="en-US" w:eastAsia="zh-CN"/>
        </w:rPr>
      </w:pPr>
      <w:r>
        <w:rPr>
          <w:rFonts w:hint="eastAsia"/>
          <w:lang w:val="en-US" w:eastAsia="zh-CN"/>
        </w:rPr>
        <w:t>若有中、英文版方案，请递交纸质版中文方案，</w:t>
      </w:r>
      <w:r>
        <w:rPr>
          <w:rFonts w:hint="eastAsia"/>
          <w:highlight w:val="yellow"/>
          <w:lang w:val="en-US" w:eastAsia="zh-CN"/>
        </w:rPr>
        <w:t>英文方案请刻盘</w:t>
      </w:r>
      <w:r>
        <w:rPr>
          <w:rFonts w:hint="eastAsia"/>
          <w:lang w:val="en-US" w:eastAsia="zh-CN"/>
        </w:rPr>
        <w:t>。</w:t>
      </w:r>
    </w:p>
    <w:p w14:paraId="6A1FBED3">
      <w:pPr>
        <w:pStyle w:val="2"/>
      </w:pPr>
    </w:p>
  </w:comment>
  <w:comment w:id="3" w:author="zsyy-CCH" w:date="2024-07-24T11:58:21Z" w:initials="zsyy-CCH">
    <w:p w14:paraId="745BC6ED">
      <w:pPr>
        <w:pStyle w:val="2"/>
        <w:rPr>
          <w:rFonts w:hint="default"/>
          <w:lang w:val="en-US"/>
        </w:rPr>
      </w:pPr>
      <w:r>
        <w:rPr>
          <w:rFonts w:hint="eastAsia"/>
          <w:lang w:val="en-US" w:eastAsia="zh-CN"/>
        </w:rPr>
        <w:t>若有中、英文版研究者手册，请递交纸质版中文研究者手册，</w:t>
      </w:r>
      <w:r>
        <w:rPr>
          <w:rFonts w:hint="eastAsia"/>
          <w:highlight w:val="yellow"/>
          <w:lang w:val="en-US" w:eastAsia="zh-CN"/>
        </w:rPr>
        <w:t>英文研究者手册请刻盘</w:t>
      </w:r>
      <w:r>
        <w:rPr>
          <w:rFonts w:hint="eastAsia"/>
          <w:lang w:val="en-US" w:eastAsia="zh-CN"/>
        </w:rPr>
        <w:t>。可同方案一同刻盘.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A9E7AA" w15:done="0"/>
  <w15:commentEx w15:paraId="516F3933" w15:done="0"/>
  <w15:commentEx w15:paraId="6A1FBED3" w15:done="0"/>
  <w15:commentEx w15:paraId="745BC6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6C78">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3</w:t>
    </w:r>
    <w:r>
      <w:rPr>
        <w:rFonts w:hint="eastAsia" w:eastAsiaTheme="minorEastAsia"/>
        <w:b/>
        <w:sz w:val="18"/>
        <w:szCs w:val="18"/>
      </w:rPr>
      <w:t>.</w:t>
    </w:r>
    <w:r>
      <w:rPr>
        <w:rFonts w:hint="eastAsia" w:eastAsiaTheme="minorEastAsia"/>
        <w:b/>
        <w:sz w:val="18"/>
        <w:szCs w:val="18"/>
        <w:lang w:val="en-US" w:eastAsia="zh-CN"/>
      </w:rPr>
      <w:t>5</w:t>
    </w:r>
    <w:r>
      <w:rPr>
        <w:rFonts w:eastAsiaTheme="minorEastAsia"/>
        <w:b/>
        <w:sz w:val="18"/>
        <w:szCs w:val="18"/>
      </w:rPr>
      <w:t xml:space="preserve">  </w:t>
    </w:r>
    <w:r>
      <w:rPr>
        <w:rFonts w:hint="eastAsia" w:eastAsiaTheme="minorEastAsia"/>
        <w:b/>
        <w:sz w:val="18"/>
        <w:szCs w:val="18"/>
        <w:lang w:val="en-US" w:eastAsia="zh-CN"/>
      </w:rPr>
      <w:t>20250730</w:t>
    </w:r>
  </w:p>
  <w:p w14:paraId="5505875A">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abstractNum w:abstractNumId="1">
    <w:nsid w:val="EB3B7C99"/>
    <w:multiLevelType w:val="singleLevel"/>
    <w:tmpl w:val="EB3B7C9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rson w15:author="ZY">
    <w15:presenceInfo w15:providerId="None" w15:userId="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4B36D3"/>
    <w:rsid w:val="039225A0"/>
    <w:rsid w:val="0451284B"/>
    <w:rsid w:val="07694B6E"/>
    <w:rsid w:val="07862E7A"/>
    <w:rsid w:val="082E5A40"/>
    <w:rsid w:val="0D77582C"/>
    <w:rsid w:val="0EB750FE"/>
    <w:rsid w:val="0F90715C"/>
    <w:rsid w:val="10205786"/>
    <w:rsid w:val="10CC1F0D"/>
    <w:rsid w:val="141D6C1D"/>
    <w:rsid w:val="14687F66"/>
    <w:rsid w:val="16692FD3"/>
    <w:rsid w:val="16F8334A"/>
    <w:rsid w:val="188A6381"/>
    <w:rsid w:val="198B64B3"/>
    <w:rsid w:val="1AFD3161"/>
    <w:rsid w:val="1C7C7144"/>
    <w:rsid w:val="1CC72AC3"/>
    <w:rsid w:val="1D5C0848"/>
    <w:rsid w:val="1EE97BFD"/>
    <w:rsid w:val="1F1E30B4"/>
    <w:rsid w:val="1FEE1211"/>
    <w:rsid w:val="20593C1A"/>
    <w:rsid w:val="2163285E"/>
    <w:rsid w:val="22565386"/>
    <w:rsid w:val="22F74570"/>
    <w:rsid w:val="23FA4085"/>
    <w:rsid w:val="24E731D3"/>
    <w:rsid w:val="26904F49"/>
    <w:rsid w:val="284A1517"/>
    <w:rsid w:val="28E13719"/>
    <w:rsid w:val="2B4A26B2"/>
    <w:rsid w:val="2B5D34A5"/>
    <w:rsid w:val="2CBB7834"/>
    <w:rsid w:val="2CD22CD6"/>
    <w:rsid w:val="2E3E1EA2"/>
    <w:rsid w:val="2E6753E6"/>
    <w:rsid w:val="2EDF4B64"/>
    <w:rsid w:val="30A552E2"/>
    <w:rsid w:val="31705DC0"/>
    <w:rsid w:val="318C69B3"/>
    <w:rsid w:val="32C52505"/>
    <w:rsid w:val="34545B4F"/>
    <w:rsid w:val="345A435A"/>
    <w:rsid w:val="351714B8"/>
    <w:rsid w:val="35696DC2"/>
    <w:rsid w:val="35D55CC8"/>
    <w:rsid w:val="362A6CB0"/>
    <w:rsid w:val="38A5608E"/>
    <w:rsid w:val="3A217159"/>
    <w:rsid w:val="3C7D7737"/>
    <w:rsid w:val="3DFB4AE2"/>
    <w:rsid w:val="3E105468"/>
    <w:rsid w:val="42AC1BBD"/>
    <w:rsid w:val="43D81114"/>
    <w:rsid w:val="449B768A"/>
    <w:rsid w:val="458E5752"/>
    <w:rsid w:val="471517EC"/>
    <w:rsid w:val="480F123C"/>
    <w:rsid w:val="485E217E"/>
    <w:rsid w:val="4B3D2FB0"/>
    <w:rsid w:val="4DBF53EE"/>
    <w:rsid w:val="4E5C7E9C"/>
    <w:rsid w:val="4E5D5951"/>
    <w:rsid w:val="4EC933FD"/>
    <w:rsid w:val="51E40B77"/>
    <w:rsid w:val="53562BB5"/>
    <w:rsid w:val="5377163D"/>
    <w:rsid w:val="54B96A37"/>
    <w:rsid w:val="55426F26"/>
    <w:rsid w:val="56B738D9"/>
    <w:rsid w:val="582E10FD"/>
    <w:rsid w:val="599962EF"/>
    <w:rsid w:val="59DA53FC"/>
    <w:rsid w:val="5A3E53B4"/>
    <w:rsid w:val="5AC76764"/>
    <w:rsid w:val="5B245F3A"/>
    <w:rsid w:val="5C2613B1"/>
    <w:rsid w:val="5F3E76BC"/>
    <w:rsid w:val="5F6C1880"/>
    <w:rsid w:val="603D6BB9"/>
    <w:rsid w:val="60673AF3"/>
    <w:rsid w:val="619F0FB2"/>
    <w:rsid w:val="61F31D28"/>
    <w:rsid w:val="62253258"/>
    <w:rsid w:val="62B7349C"/>
    <w:rsid w:val="64316AF1"/>
    <w:rsid w:val="655A17F5"/>
    <w:rsid w:val="658A450D"/>
    <w:rsid w:val="67B31783"/>
    <w:rsid w:val="67C20784"/>
    <w:rsid w:val="68EC141D"/>
    <w:rsid w:val="69A65749"/>
    <w:rsid w:val="69AD0169"/>
    <w:rsid w:val="6B8B47E3"/>
    <w:rsid w:val="6C971AF3"/>
    <w:rsid w:val="6CB92C4F"/>
    <w:rsid w:val="6D1B1B51"/>
    <w:rsid w:val="6D7A33E8"/>
    <w:rsid w:val="713E0C25"/>
    <w:rsid w:val="73240395"/>
    <w:rsid w:val="73EE0C45"/>
    <w:rsid w:val="74BB255D"/>
    <w:rsid w:val="78415C4B"/>
    <w:rsid w:val="79761800"/>
    <w:rsid w:val="7BA902D0"/>
    <w:rsid w:val="7DEB2ADC"/>
    <w:rsid w:val="7E696CC0"/>
    <w:rsid w:val="7EF32829"/>
    <w:rsid w:val="7FFE1A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2732</Words>
  <Characters>3099</Characters>
  <Lines>21</Lines>
  <Paragraphs>6</Paragraphs>
  <TotalTime>0</TotalTime>
  <ScaleCrop>false</ScaleCrop>
  <LinksUpToDate>false</LinksUpToDate>
  <CharactersWithSpaces>3394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ZY</cp:lastModifiedBy>
  <cp:lastPrinted>2025-05-22T06:49:00Z</cp:lastPrinted>
  <dcterms:modified xsi:type="dcterms:W3CDTF">2025-07-30T08:52:32Z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4E7F36BC3F7444DA89FE21E523ADBB0D_13</vt:lpwstr>
  </property>
  <property fmtid="{D5CDD505-2E9C-101B-9397-08002B2CF9AE}" pid="4" name="KSOTemplateDocerSaveRecord">
    <vt:lpwstr>eyJoZGlkIjoiMmJiOTcyMTBlNTNmNjA1M2QyNWUxYTRlZmIzNTdhY2YiLCJ1c2VySWQiOiI0MjkyMDAzMTQifQ==</vt:lpwstr>
  </property>
</Properties>
</file>