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64B6A">
      <w:pPr>
        <w:spacing w:line="360" w:lineRule="auto"/>
        <w:jc w:val="center"/>
        <w:rPr>
          <w:rFonts w:ascii="Times New Roman" w:hAnsi="Times New Roman" w:cs="Times New Roman"/>
          <w:b/>
          <w:sz w:val="28"/>
          <w:szCs w:val="21"/>
        </w:rPr>
      </w:pPr>
      <w:r>
        <w:rPr>
          <w:rFonts w:hint="eastAsia" w:ascii="Times New Roman" w:hAnsi="Times New Roman" w:cs="Times New Roman"/>
          <w:b/>
          <w:sz w:val="28"/>
          <w:szCs w:val="21"/>
        </w:rPr>
        <w:t>关于既往线下立项项目使用CTMS伦理模块的工作指引</w:t>
      </w:r>
    </w:p>
    <w:p w14:paraId="37AB6787">
      <w:pPr>
        <w:spacing w:line="360" w:lineRule="auto"/>
        <w:ind w:firstLine="463" w:firstLineChars="193"/>
        <w:jc w:val="left"/>
        <w:rPr>
          <w:rFonts w:ascii="Times New Roman" w:hAnsi="Times New Roman" w:cs="Times New Roman"/>
          <w:sz w:val="24"/>
          <w:szCs w:val="21"/>
        </w:rPr>
      </w:pPr>
      <w:r>
        <w:rPr>
          <w:rFonts w:hint="eastAsia" w:ascii="Times New Roman" w:hAnsi="Times New Roman" w:cs="Times New Roman"/>
          <w:sz w:val="24"/>
          <w:szCs w:val="21"/>
        </w:rPr>
        <w:t>既往线下立项并拿到立项审批表的项目，如因伦理要求需通过我院临床试验信息管理系统（CTMS）递交伦理申请资料的，请按照如下流程进行操作：</w:t>
      </w:r>
    </w:p>
    <w:p w14:paraId="3E7C46F2">
      <w:pPr>
        <w:pStyle w:val="14"/>
        <w:spacing w:line="360" w:lineRule="auto"/>
        <w:ind w:firstLine="424" w:firstLineChars="177"/>
        <w:rPr>
          <w:rFonts w:ascii="Times New Roman" w:hAnsi="Times New Roman" w:eastAsia="宋体" w:cs="Times New Roman"/>
          <w:sz w:val="24"/>
        </w:rPr>
      </w:pPr>
      <w:r>
        <w:rPr>
          <w:rFonts w:hint="eastAsia" w:ascii="Times New Roman" w:hAnsi="Times New Roman" w:cs="Times New Roman"/>
          <w:sz w:val="24"/>
          <w:szCs w:val="21"/>
        </w:rPr>
        <w:t xml:space="preserve">1. </w:t>
      </w:r>
      <w:r>
        <w:rPr>
          <w:rFonts w:ascii="Times New Roman" w:hAnsi="Times New Roman" w:cs="Times New Roman"/>
          <w:sz w:val="24"/>
          <w:szCs w:val="21"/>
        </w:rPr>
        <w:t>登录我院</w:t>
      </w:r>
      <w:r>
        <w:rPr>
          <w:rFonts w:hint="eastAsia" w:ascii="Times New Roman" w:hAnsi="Times New Roman" w:cs="Times New Roman"/>
          <w:sz w:val="24"/>
          <w:szCs w:val="21"/>
        </w:rPr>
        <w:t>CTMS</w:t>
      </w:r>
      <w:r>
        <w:rPr>
          <w:rFonts w:ascii="Times New Roman" w:hAnsi="Times New Roman" w:cs="Times New Roman"/>
          <w:sz w:val="24"/>
          <w:szCs w:val="21"/>
        </w:rPr>
        <w:t>系统</w:t>
      </w:r>
      <w:r>
        <w:rPr>
          <w:rFonts w:hint="eastAsia" w:ascii="Times New Roman" w:hAnsi="Times New Roman" w:cs="Times New Roman"/>
          <w:sz w:val="24"/>
          <w:szCs w:val="21"/>
        </w:rPr>
        <w:t>，</w:t>
      </w:r>
      <w:r>
        <w:rPr>
          <w:rFonts w:hint="eastAsia" w:ascii="Times New Roman" w:hAnsi="Times New Roman" w:cs="Times New Roman"/>
          <w:b/>
          <w:color w:val="FF0000"/>
          <w:sz w:val="24"/>
          <w:szCs w:val="21"/>
        </w:rPr>
        <w:t>登录首页下方下载操作手册</w:t>
      </w:r>
      <w:r>
        <w:rPr>
          <w:rFonts w:hint="eastAsia" w:ascii="Times New Roman" w:hAnsi="Times New Roman" w:cs="Times New Roman"/>
          <w:sz w:val="24"/>
          <w:szCs w:val="21"/>
        </w:rPr>
        <w:t>，并提前根据操作手册《系统使用前IE浏览器设置及控件安装》对IE浏览器进行相应设置，未设置或者使用其他浏览器会导致部分页面显示不完全或部分功能失效。</w:t>
      </w:r>
    </w:p>
    <w:p w14:paraId="4D2AB878">
      <w:pPr>
        <w:spacing w:line="360"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外网访问地址：</w:t>
      </w:r>
      <w:r>
        <w:rPr>
          <w:rFonts w:hint="eastAsia" w:ascii="Times New Roman" w:hAnsi="Times New Roman" w:eastAsia="宋体" w:cs="Times New Roman"/>
          <w:sz w:val="24"/>
        </w:rPr>
        <w:t>https://htgcp.gzsums.net/HTGCP</w:t>
      </w:r>
      <w:bookmarkStart w:id="0" w:name="_GoBack"/>
      <w:bookmarkEnd w:id="0"/>
    </w:p>
    <w:p w14:paraId="3F0034EF">
      <w:pPr>
        <w:pStyle w:val="14"/>
        <w:spacing w:line="360" w:lineRule="auto"/>
        <w:ind w:left="426" w:firstLine="0" w:firstLineChars="0"/>
        <w:jc w:val="left"/>
        <w:rPr>
          <w:rFonts w:ascii="Times New Roman" w:hAnsi="Times New Roman" w:cs="Times New Roman"/>
          <w:sz w:val="24"/>
          <w:szCs w:val="21"/>
        </w:rPr>
      </w:pPr>
      <w:r>
        <w:rPr>
          <w:rFonts w:hint="eastAsia" w:ascii="Times New Roman" w:hAnsi="Times New Roman" w:cs="Times New Roman"/>
          <w:b/>
          <w:sz w:val="24"/>
          <w:szCs w:val="21"/>
        </w:rPr>
        <w:t>2. 现任CRA</w:t>
      </w:r>
      <w:r>
        <w:rPr>
          <w:rFonts w:hint="eastAsia" w:ascii="Times New Roman" w:hAnsi="Times New Roman" w:cs="Times New Roman"/>
          <w:sz w:val="24"/>
          <w:szCs w:val="21"/>
        </w:rPr>
        <w:t>注册系统账号，详见《账号注册操作手册》。</w:t>
      </w:r>
    </w:p>
    <w:p w14:paraId="1F632DCC">
      <w:pPr>
        <w:pStyle w:val="14"/>
        <w:spacing w:line="360" w:lineRule="auto"/>
        <w:ind w:left="425" w:firstLine="0" w:firstLineChars="0"/>
        <w:jc w:val="left"/>
        <w:rPr>
          <w:rFonts w:ascii="Times New Roman" w:hAnsi="Times New Roman" w:cs="Times New Roman"/>
          <w:sz w:val="24"/>
          <w:szCs w:val="21"/>
        </w:rPr>
      </w:pPr>
      <w:r>
        <w:rPr>
          <w:rFonts w:hint="eastAsia" w:ascii="Times New Roman" w:hAnsi="Times New Roman" w:cs="Times New Roman"/>
          <w:sz w:val="24"/>
          <w:szCs w:val="21"/>
        </w:rPr>
        <w:t>3. CRA账号，添加新项目，详见《项目立项操作手册》</w:t>
      </w:r>
    </w:p>
    <w:p w14:paraId="58425959">
      <w:pPr>
        <w:pStyle w:val="14"/>
        <w:spacing w:line="360" w:lineRule="auto"/>
        <w:ind w:firstLine="424" w:firstLineChars="177"/>
        <w:jc w:val="left"/>
        <w:rPr>
          <w:rFonts w:ascii="Times New Roman" w:hAnsi="Times New Roman" w:cs="Times New Roman"/>
          <w:sz w:val="24"/>
          <w:szCs w:val="21"/>
        </w:rPr>
      </w:pPr>
      <w:r>
        <w:rPr>
          <w:rFonts w:hint="eastAsia" w:ascii="Times New Roman" w:hAnsi="Times New Roman" w:cs="Times New Roman"/>
          <w:sz w:val="24"/>
          <w:szCs w:val="21"/>
          <w:highlight w:val="yellow"/>
        </w:rPr>
        <w:t>需注意：</w:t>
      </w:r>
    </w:p>
    <w:p w14:paraId="2B454552">
      <w:pPr>
        <w:pStyle w:val="14"/>
        <w:spacing w:line="360" w:lineRule="auto"/>
        <w:ind w:firstLine="424" w:firstLineChars="177"/>
        <w:jc w:val="left"/>
        <w:rPr>
          <w:rFonts w:ascii="Times New Roman" w:hAnsi="Times New Roman" w:cs="Times New Roman"/>
          <w:sz w:val="24"/>
          <w:szCs w:val="21"/>
        </w:rPr>
      </w:pPr>
      <w:r>
        <w:rPr>
          <w:rFonts w:hint="eastAsia" w:ascii="Times New Roman" w:hAnsi="Times New Roman" w:cs="Times New Roman"/>
          <w:sz w:val="24"/>
          <w:szCs w:val="21"/>
        </w:rPr>
        <w:t>（1）正确填写项目基本信息。</w:t>
      </w:r>
    </w:p>
    <w:p w14:paraId="208AE1EA">
      <w:pPr>
        <w:pStyle w:val="14"/>
        <w:spacing w:line="360" w:lineRule="auto"/>
        <w:ind w:firstLine="424" w:firstLineChars="177"/>
        <w:jc w:val="left"/>
        <w:rPr>
          <w:rFonts w:ascii="Times New Roman" w:hAnsi="Times New Roman" w:cs="Times New Roman"/>
          <w:sz w:val="24"/>
          <w:szCs w:val="21"/>
        </w:rPr>
      </w:pPr>
      <w:r>
        <w:rPr>
          <w:rFonts w:hint="eastAsia" w:ascii="Times New Roman" w:hAnsi="Times New Roman" w:cs="Times New Roman"/>
          <w:sz w:val="24"/>
          <w:szCs w:val="21"/>
        </w:rPr>
        <w:t>（2）立项资料</w:t>
      </w:r>
      <w:r>
        <w:rPr>
          <w:rFonts w:hint="eastAsia" w:ascii="Times New Roman" w:hAnsi="Times New Roman" w:cs="Times New Roman"/>
          <w:b/>
          <w:sz w:val="24"/>
          <w:szCs w:val="21"/>
        </w:rPr>
        <w:t>仅上传终版立项申请书和立项审批表</w:t>
      </w:r>
      <w:r>
        <w:rPr>
          <w:rFonts w:hint="eastAsia" w:ascii="Times New Roman" w:hAnsi="Times New Roman" w:cs="Times New Roman"/>
          <w:sz w:val="24"/>
          <w:szCs w:val="21"/>
        </w:rPr>
        <w:t>，其余资料上传word，正文写：已线下立项，无需再扫描以前的立项资料上传，如部分线下立项的项目后续还要补充立项资料的，线下处理。</w:t>
      </w:r>
    </w:p>
    <w:p w14:paraId="7F5FBCD8">
      <w:pPr>
        <w:pStyle w:val="14"/>
        <w:spacing w:line="360" w:lineRule="auto"/>
        <w:ind w:left="425" w:firstLine="0" w:firstLineChars="0"/>
        <w:jc w:val="left"/>
        <w:rPr>
          <w:rFonts w:ascii="Times New Roman" w:hAnsi="Times New Roman" w:cs="Times New Roman"/>
          <w:sz w:val="24"/>
          <w:szCs w:val="21"/>
        </w:rPr>
      </w:pPr>
      <w:r>
        <w:rPr>
          <w:rFonts w:hint="eastAsia" w:ascii="Times New Roman" w:hAnsi="Times New Roman" w:cs="Times New Roman"/>
          <w:sz w:val="24"/>
          <w:szCs w:val="21"/>
        </w:rPr>
        <w:t>（3）上述情况经机构审核确认后，方可进行后续伦理流程。</w:t>
      </w:r>
    </w:p>
    <w:p w14:paraId="32928583">
      <w:pPr>
        <w:pStyle w:val="14"/>
        <w:spacing w:line="360" w:lineRule="auto"/>
        <w:ind w:firstLine="424" w:firstLineChars="177"/>
        <w:jc w:val="left"/>
        <w:rPr>
          <w:rFonts w:ascii="Times New Roman" w:hAnsi="Times New Roman" w:cs="Times New Roman"/>
          <w:sz w:val="24"/>
          <w:szCs w:val="21"/>
        </w:rPr>
      </w:pPr>
      <w:r>
        <w:rPr>
          <w:rFonts w:hint="eastAsia" w:ascii="Times New Roman" w:hAnsi="Times New Roman" w:cs="Times New Roman"/>
          <w:sz w:val="24"/>
          <w:szCs w:val="21"/>
        </w:rPr>
        <w:t>4. 伦理申请各流程可参考《临床试验管理系统伦理操作手册（申办方版本）》，可在CTMS登录首页下方操作手册处下载，或者医院官网伦理模块查阅。</w:t>
      </w:r>
    </w:p>
    <w:sectPr>
      <w:headerReference r:id="rId3" w:type="default"/>
      <w:pgSz w:w="11906" w:h="16838"/>
      <w:pgMar w:top="1440" w:right="1558" w:bottom="1440" w:left="14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D768">
    <w:pPr>
      <w:pStyle w:val="6"/>
      <w:jc w:val="left"/>
      <w:rPr>
        <w:rFonts w:hint="default" w:ascii="Times New Roman" w:hAnsi="Times New Roman" w:cs="Times New Roman" w:eastAsiaTheme="minorEastAsia"/>
        <w:color w:val="000000" w:themeColor="text1"/>
        <w:sz w:val="21"/>
        <w:szCs w:val="21"/>
        <w:lang w:val="en-US" w:eastAsia="zh-CN"/>
      </w:rPr>
    </w:pPr>
    <w:r>
      <w:rPr>
        <w:color w:val="864362"/>
        <w:szCs w:val="21"/>
      </w:rPr>
      <w:drawing>
        <wp:inline distT="0" distB="0" distL="0" distR="0">
          <wp:extent cx="2086610" cy="537845"/>
          <wp:effectExtent l="0" t="0" r="0" b="0"/>
          <wp:docPr id="4" name="图片 4" descr="C:\Users\Administrator\Desktop\GCP临床试验专栏-最新\参考资料\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GCP临床试验专栏-最新\参考资料\timg.jpg"/>
                  <pic:cNvPicPr>
                    <a:picLocks noChangeAspect="1" noChangeArrowheads="1"/>
                  </pic:cNvPicPr>
                </pic:nvPicPr>
                <pic:blipFill>
                  <a:blip r:embed="rId1">
                    <a:extLst>
                      <a:ext uri="{28A0092B-C50C-407E-A947-70E740481C1C}">
                        <a14:useLocalDpi xmlns:a14="http://schemas.microsoft.com/office/drawing/2010/main" val="0"/>
                      </a:ext>
                    </a:extLst>
                  </a:blip>
                  <a:srcRect b="15931"/>
                  <a:stretch>
                    <a:fillRect/>
                  </a:stretch>
                </pic:blipFill>
                <pic:spPr>
                  <a:xfrm>
                    <a:off x="0" y="0"/>
                    <a:ext cx="2091879" cy="539145"/>
                  </a:xfrm>
                  <a:prstGeom prst="rect">
                    <a:avLst/>
                  </a:prstGeom>
                  <a:noFill/>
                  <a:ln>
                    <a:noFill/>
                  </a:ln>
                </pic:spPr>
              </pic:pic>
            </a:graphicData>
          </a:graphic>
        </wp:inline>
      </w:drawing>
    </w:r>
    <w:r>
      <w:rPr>
        <w:rFonts w:ascii="Times New Roman" w:hAnsi="Times New Roman" w:cs="Times New Roman"/>
        <w:sz w:val="20"/>
      </w:rPr>
      <w:t xml:space="preserve"> </w:t>
    </w:r>
    <w:r>
      <w:rPr>
        <w:rFonts w:ascii="Times New Roman" w:hAnsi="Times New Roman" w:cs="Times New Roman"/>
        <w:b/>
        <w:color w:val="864362"/>
        <w:kern w:val="0"/>
        <w:sz w:val="24"/>
      </w:rPr>
      <w:t xml:space="preserve"> </w:t>
    </w:r>
    <w:r>
      <w:rPr>
        <w:rFonts w:ascii="Times New Roman" w:hAnsi="Times New Roman" w:cs="Times New Roman"/>
        <w:b/>
        <w:color w:val="864362"/>
        <w:kern w:val="0"/>
      </w:rPr>
      <w:t xml:space="preserve">/ </w:t>
    </w:r>
    <w:r>
      <w:rPr>
        <w:rFonts w:hint="eastAsia" w:ascii="Times New Roman" w:hAnsi="Times New Roman" w:cs="Times New Roman"/>
        <w:b/>
        <w:color w:val="864362"/>
        <w:kern w:val="0"/>
      </w:rPr>
      <w:t xml:space="preserve">国家药物临床试验机构                        </w:t>
    </w:r>
    <w:r>
      <w:rPr>
        <w:rFonts w:hint="eastAsia" w:ascii="Times New Roman" w:hAnsi="Times New Roman" w:cs="Times New Roman"/>
        <w:color w:val="000000" w:themeColor="text1"/>
        <w:kern w:val="0"/>
        <w:sz w:val="21"/>
      </w:rPr>
      <w:t xml:space="preserve"> </w:t>
    </w:r>
    <w:r>
      <w:rPr>
        <w:rFonts w:hint="eastAsia" w:ascii="Times New Roman" w:hAnsi="Times New Roman" w:cs="Times New Roman"/>
        <w:color w:val="000000" w:themeColor="text1"/>
        <w:kern w:val="0"/>
      </w:rPr>
      <w:t>202</w:t>
    </w:r>
    <w:r>
      <w:rPr>
        <w:rFonts w:hint="eastAsia" w:ascii="Times New Roman" w:hAnsi="Times New Roman" w:cs="Times New Roman"/>
        <w:color w:val="000000" w:themeColor="text1"/>
        <w:kern w:val="0"/>
        <w:lang w:val="en-US" w:eastAsia="zh-CN"/>
      </w:rPr>
      <w:t>41112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iOTcyMTBlNTNmNjA1M2QyNWUxYTRlZmIzNTdhY2YifQ=="/>
  </w:docVars>
  <w:rsids>
    <w:rsidRoot w:val="003C56BB"/>
    <w:rsid w:val="00003233"/>
    <w:rsid w:val="000059AB"/>
    <w:rsid w:val="00024966"/>
    <w:rsid w:val="00027437"/>
    <w:rsid w:val="00036EEE"/>
    <w:rsid w:val="00037875"/>
    <w:rsid w:val="00042628"/>
    <w:rsid w:val="00044C9F"/>
    <w:rsid w:val="000674C6"/>
    <w:rsid w:val="00071C27"/>
    <w:rsid w:val="000739BE"/>
    <w:rsid w:val="00093258"/>
    <w:rsid w:val="000A11C8"/>
    <w:rsid w:val="000A211A"/>
    <w:rsid w:val="000A2F6C"/>
    <w:rsid w:val="000A6C4D"/>
    <w:rsid w:val="000B7C96"/>
    <w:rsid w:val="000C1460"/>
    <w:rsid w:val="000D4768"/>
    <w:rsid w:val="000D49DF"/>
    <w:rsid w:val="000E2365"/>
    <w:rsid w:val="000F6892"/>
    <w:rsid w:val="00111634"/>
    <w:rsid w:val="00114283"/>
    <w:rsid w:val="00115F99"/>
    <w:rsid w:val="00123B27"/>
    <w:rsid w:val="001576BB"/>
    <w:rsid w:val="001660C2"/>
    <w:rsid w:val="0016691B"/>
    <w:rsid w:val="001710A9"/>
    <w:rsid w:val="0017542C"/>
    <w:rsid w:val="001813B5"/>
    <w:rsid w:val="00194FA4"/>
    <w:rsid w:val="001A4026"/>
    <w:rsid w:val="001A6C40"/>
    <w:rsid w:val="001B0524"/>
    <w:rsid w:val="001B71BE"/>
    <w:rsid w:val="001C1ED2"/>
    <w:rsid w:val="001C242A"/>
    <w:rsid w:val="001E089E"/>
    <w:rsid w:val="001E573D"/>
    <w:rsid w:val="001E6A2D"/>
    <w:rsid w:val="001F6C52"/>
    <w:rsid w:val="00204C20"/>
    <w:rsid w:val="0020705D"/>
    <w:rsid w:val="00211DF4"/>
    <w:rsid w:val="00216C97"/>
    <w:rsid w:val="002208C4"/>
    <w:rsid w:val="00237778"/>
    <w:rsid w:val="00242E0F"/>
    <w:rsid w:val="0024334A"/>
    <w:rsid w:val="00243880"/>
    <w:rsid w:val="00253CB5"/>
    <w:rsid w:val="00255710"/>
    <w:rsid w:val="00270645"/>
    <w:rsid w:val="00272B65"/>
    <w:rsid w:val="002736A9"/>
    <w:rsid w:val="00285BD0"/>
    <w:rsid w:val="00294346"/>
    <w:rsid w:val="00297905"/>
    <w:rsid w:val="002A2733"/>
    <w:rsid w:val="002C02F3"/>
    <w:rsid w:val="002C2730"/>
    <w:rsid w:val="002C6F81"/>
    <w:rsid w:val="002D40F7"/>
    <w:rsid w:val="002D5261"/>
    <w:rsid w:val="002D6598"/>
    <w:rsid w:val="002E0D8C"/>
    <w:rsid w:val="002E4180"/>
    <w:rsid w:val="002E6B35"/>
    <w:rsid w:val="002F5D59"/>
    <w:rsid w:val="0031025D"/>
    <w:rsid w:val="00313877"/>
    <w:rsid w:val="00314207"/>
    <w:rsid w:val="00314271"/>
    <w:rsid w:val="00325B5B"/>
    <w:rsid w:val="00332881"/>
    <w:rsid w:val="003331FA"/>
    <w:rsid w:val="003338AE"/>
    <w:rsid w:val="003354BD"/>
    <w:rsid w:val="00340775"/>
    <w:rsid w:val="003508B2"/>
    <w:rsid w:val="00354D4D"/>
    <w:rsid w:val="003613F8"/>
    <w:rsid w:val="003964C5"/>
    <w:rsid w:val="00397A46"/>
    <w:rsid w:val="003B5EB2"/>
    <w:rsid w:val="003C520A"/>
    <w:rsid w:val="003C56BB"/>
    <w:rsid w:val="003D30F5"/>
    <w:rsid w:val="003E2109"/>
    <w:rsid w:val="003E3EEF"/>
    <w:rsid w:val="003E45B0"/>
    <w:rsid w:val="003E74F6"/>
    <w:rsid w:val="00405E8D"/>
    <w:rsid w:val="00412D9D"/>
    <w:rsid w:val="004236E6"/>
    <w:rsid w:val="004302E8"/>
    <w:rsid w:val="004331B5"/>
    <w:rsid w:val="00433F96"/>
    <w:rsid w:val="00440878"/>
    <w:rsid w:val="00443780"/>
    <w:rsid w:val="00452413"/>
    <w:rsid w:val="00455951"/>
    <w:rsid w:val="00466D62"/>
    <w:rsid w:val="004715B4"/>
    <w:rsid w:val="004723C8"/>
    <w:rsid w:val="00477392"/>
    <w:rsid w:val="00483EE5"/>
    <w:rsid w:val="004A13D3"/>
    <w:rsid w:val="004A26D4"/>
    <w:rsid w:val="004A2B35"/>
    <w:rsid w:val="004A2CC0"/>
    <w:rsid w:val="004A629C"/>
    <w:rsid w:val="004A64BE"/>
    <w:rsid w:val="004B2909"/>
    <w:rsid w:val="004B6B39"/>
    <w:rsid w:val="004C111D"/>
    <w:rsid w:val="004D7810"/>
    <w:rsid w:val="004E1C33"/>
    <w:rsid w:val="004E1F7E"/>
    <w:rsid w:val="004F06C7"/>
    <w:rsid w:val="004F1B9C"/>
    <w:rsid w:val="004F44F2"/>
    <w:rsid w:val="0050166C"/>
    <w:rsid w:val="00504B1F"/>
    <w:rsid w:val="005114D1"/>
    <w:rsid w:val="005122FE"/>
    <w:rsid w:val="00517AA7"/>
    <w:rsid w:val="00521804"/>
    <w:rsid w:val="00522CD9"/>
    <w:rsid w:val="005279A3"/>
    <w:rsid w:val="00543E52"/>
    <w:rsid w:val="00567831"/>
    <w:rsid w:val="00580F81"/>
    <w:rsid w:val="00593B99"/>
    <w:rsid w:val="005A2786"/>
    <w:rsid w:val="005B2264"/>
    <w:rsid w:val="005B56AE"/>
    <w:rsid w:val="005B621B"/>
    <w:rsid w:val="005C066C"/>
    <w:rsid w:val="005D3DFE"/>
    <w:rsid w:val="005E32F7"/>
    <w:rsid w:val="005F4453"/>
    <w:rsid w:val="005F7173"/>
    <w:rsid w:val="0060331E"/>
    <w:rsid w:val="0061250F"/>
    <w:rsid w:val="006201C1"/>
    <w:rsid w:val="00623A5E"/>
    <w:rsid w:val="00627D4D"/>
    <w:rsid w:val="00632811"/>
    <w:rsid w:val="00635674"/>
    <w:rsid w:val="006473D7"/>
    <w:rsid w:val="00650AF1"/>
    <w:rsid w:val="00652231"/>
    <w:rsid w:val="0065466A"/>
    <w:rsid w:val="00656A36"/>
    <w:rsid w:val="006574E7"/>
    <w:rsid w:val="006664B6"/>
    <w:rsid w:val="00670F63"/>
    <w:rsid w:val="00674E4D"/>
    <w:rsid w:val="00686336"/>
    <w:rsid w:val="00694C21"/>
    <w:rsid w:val="00694F05"/>
    <w:rsid w:val="006B0D63"/>
    <w:rsid w:val="006B330E"/>
    <w:rsid w:val="006D785A"/>
    <w:rsid w:val="006E044C"/>
    <w:rsid w:val="006F1AD2"/>
    <w:rsid w:val="007032B9"/>
    <w:rsid w:val="00705084"/>
    <w:rsid w:val="00706F71"/>
    <w:rsid w:val="00712026"/>
    <w:rsid w:val="00715CD2"/>
    <w:rsid w:val="00723DC9"/>
    <w:rsid w:val="00741442"/>
    <w:rsid w:val="007501F7"/>
    <w:rsid w:val="00753B6C"/>
    <w:rsid w:val="00754FB7"/>
    <w:rsid w:val="0075593E"/>
    <w:rsid w:val="00757684"/>
    <w:rsid w:val="00762F4D"/>
    <w:rsid w:val="007708BC"/>
    <w:rsid w:val="0077136F"/>
    <w:rsid w:val="00780953"/>
    <w:rsid w:val="00783B4C"/>
    <w:rsid w:val="00785DEB"/>
    <w:rsid w:val="00792F25"/>
    <w:rsid w:val="0079665E"/>
    <w:rsid w:val="00797FC5"/>
    <w:rsid w:val="007A0BF5"/>
    <w:rsid w:val="007A4218"/>
    <w:rsid w:val="007A7C83"/>
    <w:rsid w:val="007B03DA"/>
    <w:rsid w:val="007C4E5B"/>
    <w:rsid w:val="007C5EAB"/>
    <w:rsid w:val="007F2B83"/>
    <w:rsid w:val="00802755"/>
    <w:rsid w:val="0081159E"/>
    <w:rsid w:val="00817CBE"/>
    <w:rsid w:val="008250A1"/>
    <w:rsid w:val="00831AA7"/>
    <w:rsid w:val="00833048"/>
    <w:rsid w:val="008330A1"/>
    <w:rsid w:val="00835818"/>
    <w:rsid w:val="00837D11"/>
    <w:rsid w:val="008419DB"/>
    <w:rsid w:val="0084531D"/>
    <w:rsid w:val="0084563F"/>
    <w:rsid w:val="0084638D"/>
    <w:rsid w:val="00847400"/>
    <w:rsid w:val="0085177F"/>
    <w:rsid w:val="00851A52"/>
    <w:rsid w:val="00852115"/>
    <w:rsid w:val="00853A14"/>
    <w:rsid w:val="00856E97"/>
    <w:rsid w:val="00863B89"/>
    <w:rsid w:val="008652B9"/>
    <w:rsid w:val="00875F60"/>
    <w:rsid w:val="008842EE"/>
    <w:rsid w:val="00886407"/>
    <w:rsid w:val="008B356A"/>
    <w:rsid w:val="008B5CCE"/>
    <w:rsid w:val="008B5D91"/>
    <w:rsid w:val="008B68CC"/>
    <w:rsid w:val="008B7F9F"/>
    <w:rsid w:val="008C1C77"/>
    <w:rsid w:val="008C2397"/>
    <w:rsid w:val="008C3FF7"/>
    <w:rsid w:val="008D35FB"/>
    <w:rsid w:val="008E1D67"/>
    <w:rsid w:val="008F5F28"/>
    <w:rsid w:val="008F5F69"/>
    <w:rsid w:val="00913311"/>
    <w:rsid w:val="00913DC4"/>
    <w:rsid w:val="009154D4"/>
    <w:rsid w:val="00915588"/>
    <w:rsid w:val="009201AF"/>
    <w:rsid w:val="0092024C"/>
    <w:rsid w:val="00921D04"/>
    <w:rsid w:val="0093097D"/>
    <w:rsid w:val="00930FAF"/>
    <w:rsid w:val="009324C3"/>
    <w:rsid w:val="0093678F"/>
    <w:rsid w:val="009371C5"/>
    <w:rsid w:val="009533A7"/>
    <w:rsid w:val="009563C4"/>
    <w:rsid w:val="00956618"/>
    <w:rsid w:val="009712E8"/>
    <w:rsid w:val="0097655B"/>
    <w:rsid w:val="0099028A"/>
    <w:rsid w:val="009A78C5"/>
    <w:rsid w:val="009B11B2"/>
    <w:rsid w:val="009C13D7"/>
    <w:rsid w:val="009C187C"/>
    <w:rsid w:val="009C3552"/>
    <w:rsid w:val="009D5E1A"/>
    <w:rsid w:val="009E6C46"/>
    <w:rsid w:val="009F172B"/>
    <w:rsid w:val="009F51A5"/>
    <w:rsid w:val="00A00E0B"/>
    <w:rsid w:val="00A050C6"/>
    <w:rsid w:val="00A05A94"/>
    <w:rsid w:val="00A0620E"/>
    <w:rsid w:val="00A0759D"/>
    <w:rsid w:val="00A20B33"/>
    <w:rsid w:val="00A3026D"/>
    <w:rsid w:val="00A33767"/>
    <w:rsid w:val="00A51500"/>
    <w:rsid w:val="00A51554"/>
    <w:rsid w:val="00A54627"/>
    <w:rsid w:val="00A5479B"/>
    <w:rsid w:val="00A62A17"/>
    <w:rsid w:val="00A71DB1"/>
    <w:rsid w:val="00A74177"/>
    <w:rsid w:val="00A83919"/>
    <w:rsid w:val="00A865BA"/>
    <w:rsid w:val="00A92056"/>
    <w:rsid w:val="00A94527"/>
    <w:rsid w:val="00A97BA3"/>
    <w:rsid w:val="00A97E34"/>
    <w:rsid w:val="00AA0814"/>
    <w:rsid w:val="00AA4702"/>
    <w:rsid w:val="00AB0B8B"/>
    <w:rsid w:val="00AB56D6"/>
    <w:rsid w:val="00AB6A54"/>
    <w:rsid w:val="00AC6166"/>
    <w:rsid w:val="00AC62E0"/>
    <w:rsid w:val="00AC79FA"/>
    <w:rsid w:val="00AE04A2"/>
    <w:rsid w:val="00AE53B2"/>
    <w:rsid w:val="00AE7453"/>
    <w:rsid w:val="00AF2A75"/>
    <w:rsid w:val="00AF6947"/>
    <w:rsid w:val="00B01226"/>
    <w:rsid w:val="00B045D3"/>
    <w:rsid w:val="00B11DE3"/>
    <w:rsid w:val="00B23871"/>
    <w:rsid w:val="00B36EDA"/>
    <w:rsid w:val="00B445BA"/>
    <w:rsid w:val="00B46BE3"/>
    <w:rsid w:val="00B51B11"/>
    <w:rsid w:val="00B53EB3"/>
    <w:rsid w:val="00B642FB"/>
    <w:rsid w:val="00B76834"/>
    <w:rsid w:val="00B96A3B"/>
    <w:rsid w:val="00BA58DB"/>
    <w:rsid w:val="00BA662E"/>
    <w:rsid w:val="00BA6B22"/>
    <w:rsid w:val="00BB3578"/>
    <w:rsid w:val="00BB6319"/>
    <w:rsid w:val="00BC1E90"/>
    <w:rsid w:val="00BC58D3"/>
    <w:rsid w:val="00BD305E"/>
    <w:rsid w:val="00BF1ECE"/>
    <w:rsid w:val="00BF2838"/>
    <w:rsid w:val="00C042A2"/>
    <w:rsid w:val="00C161D6"/>
    <w:rsid w:val="00C16DC4"/>
    <w:rsid w:val="00C20B89"/>
    <w:rsid w:val="00C302FB"/>
    <w:rsid w:val="00C403F9"/>
    <w:rsid w:val="00C42697"/>
    <w:rsid w:val="00C461EC"/>
    <w:rsid w:val="00C53A7E"/>
    <w:rsid w:val="00C5595B"/>
    <w:rsid w:val="00C56094"/>
    <w:rsid w:val="00C64741"/>
    <w:rsid w:val="00C839A3"/>
    <w:rsid w:val="00CC142B"/>
    <w:rsid w:val="00CD6464"/>
    <w:rsid w:val="00CF502C"/>
    <w:rsid w:val="00D02B88"/>
    <w:rsid w:val="00D2165E"/>
    <w:rsid w:val="00D66605"/>
    <w:rsid w:val="00D66E7D"/>
    <w:rsid w:val="00D716DF"/>
    <w:rsid w:val="00D7214E"/>
    <w:rsid w:val="00D760EA"/>
    <w:rsid w:val="00D800B5"/>
    <w:rsid w:val="00D916B9"/>
    <w:rsid w:val="00D92E9A"/>
    <w:rsid w:val="00D967A6"/>
    <w:rsid w:val="00DA40E6"/>
    <w:rsid w:val="00DA73CA"/>
    <w:rsid w:val="00DB0005"/>
    <w:rsid w:val="00DB33F8"/>
    <w:rsid w:val="00DD2971"/>
    <w:rsid w:val="00DD7DA7"/>
    <w:rsid w:val="00DF396E"/>
    <w:rsid w:val="00E0565D"/>
    <w:rsid w:val="00E06472"/>
    <w:rsid w:val="00E206D3"/>
    <w:rsid w:val="00E21756"/>
    <w:rsid w:val="00E3241E"/>
    <w:rsid w:val="00E32E3C"/>
    <w:rsid w:val="00E34751"/>
    <w:rsid w:val="00E368FB"/>
    <w:rsid w:val="00E42951"/>
    <w:rsid w:val="00E50F52"/>
    <w:rsid w:val="00E5445E"/>
    <w:rsid w:val="00E6579D"/>
    <w:rsid w:val="00E73961"/>
    <w:rsid w:val="00E77456"/>
    <w:rsid w:val="00E820D6"/>
    <w:rsid w:val="00E876AD"/>
    <w:rsid w:val="00E955A1"/>
    <w:rsid w:val="00EA19A7"/>
    <w:rsid w:val="00EA3F54"/>
    <w:rsid w:val="00EC0CC3"/>
    <w:rsid w:val="00EC3630"/>
    <w:rsid w:val="00EC4F8F"/>
    <w:rsid w:val="00EC5643"/>
    <w:rsid w:val="00ED6965"/>
    <w:rsid w:val="00EE0F35"/>
    <w:rsid w:val="00EE37F5"/>
    <w:rsid w:val="00EF1E1E"/>
    <w:rsid w:val="00F0322C"/>
    <w:rsid w:val="00F03976"/>
    <w:rsid w:val="00F1553F"/>
    <w:rsid w:val="00F21897"/>
    <w:rsid w:val="00F218CE"/>
    <w:rsid w:val="00F22A6F"/>
    <w:rsid w:val="00F313A5"/>
    <w:rsid w:val="00F42541"/>
    <w:rsid w:val="00F568D6"/>
    <w:rsid w:val="00F75DD3"/>
    <w:rsid w:val="00F77651"/>
    <w:rsid w:val="00F84805"/>
    <w:rsid w:val="00F84DF6"/>
    <w:rsid w:val="00F941F5"/>
    <w:rsid w:val="00F96FB9"/>
    <w:rsid w:val="00FA00A7"/>
    <w:rsid w:val="00FA3EE2"/>
    <w:rsid w:val="00FB0A51"/>
    <w:rsid w:val="00FB7CE2"/>
    <w:rsid w:val="00FD662A"/>
    <w:rsid w:val="00FF0837"/>
    <w:rsid w:val="00FF37DD"/>
    <w:rsid w:val="00FF51AD"/>
    <w:rsid w:val="399B0F57"/>
    <w:rsid w:val="63AD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table" w:styleId="9">
    <w:name w:val="Table Grid"/>
    <w:basedOn w:val="8"/>
    <w:unhideWhenUsed/>
    <w:qFormat/>
    <w:uiPriority w:val="5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qFormat/>
    <w:uiPriority w:val="99"/>
    <w:rPr>
      <w:sz w:val="18"/>
      <w:szCs w:val="18"/>
    </w:rPr>
  </w:style>
  <w:style w:type="character" w:customStyle="1" w:styleId="16">
    <w:name w:val="fontstyle01"/>
    <w:basedOn w:val="10"/>
    <w:qFormat/>
    <w:uiPriority w:val="0"/>
    <w:rPr>
      <w:rFonts w:hint="eastAsia" w:ascii="宋体" w:hAnsi="宋体" w:eastAsia="宋体"/>
      <w:color w:val="000000"/>
      <w:sz w:val="24"/>
      <w:szCs w:val="24"/>
    </w:rPr>
  </w:style>
  <w:style w:type="character" w:customStyle="1" w:styleId="17">
    <w:name w:val="fontstyle21"/>
    <w:basedOn w:val="10"/>
    <w:qFormat/>
    <w:uiPriority w:val="0"/>
    <w:rPr>
      <w:rFonts w:hint="default" w:ascii="Calibri" w:hAnsi="Calibri"/>
      <w:color w:val="000000"/>
      <w:sz w:val="24"/>
      <w:szCs w:val="24"/>
    </w:rPr>
  </w:style>
  <w:style w:type="character" w:customStyle="1" w:styleId="18">
    <w:name w:val="标题 1 Char"/>
    <w:basedOn w:val="10"/>
    <w:link w:val="2"/>
    <w:qFormat/>
    <w:uiPriority w:val="9"/>
    <w:rPr>
      <w:b/>
      <w:bCs/>
      <w:kern w:val="44"/>
      <w:sz w:val="44"/>
      <w:szCs w:val="44"/>
    </w:rPr>
  </w:style>
  <w:style w:type="table" w:customStyle="1" w:styleId="19">
    <w:name w:val="网格型1"/>
    <w:basedOn w:val="8"/>
    <w:unhideWhenUsed/>
    <w:qFormat/>
    <w:uiPriority w:val="59"/>
    <w:rPr>
      <w:rFonts w:ascii="等线" w:hAnsi="等线" w:eastAsia="等线"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批注文字 Char"/>
    <w:basedOn w:val="10"/>
    <w:link w:val="3"/>
    <w:semiHidden/>
    <w:uiPriority w:val="99"/>
  </w:style>
  <w:style w:type="character" w:customStyle="1" w:styleId="21">
    <w:name w:val="批注主题 Char"/>
    <w:basedOn w:val="20"/>
    <w:link w:val="7"/>
    <w:semiHidden/>
    <w:qFormat/>
    <w:uiPriority w:val="99"/>
    <w:rPr>
      <w:b/>
      <w:bCs/>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F704-81B2-49A9-995D-5C864FDB7EA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428</Words>
  <Characters>482</Characters>
  <Lines>3</Lines>
  <Paragraphs>1</Paragraphs>
  <TotalTime>964</TotalTime>
  <ScaleCrop>false</ScaleCrop>
  <LinksUpToDate>false</LinksUpToDate>
  <CharactersWithSpaces>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2020-08-17T02:03:00Z</dcterms:created>
  <dc:creator>Administrator</dc:creator>
  <cp:lastModifiedBy>ZY</cp:lastModifiedBy>
  <cp:lastPrinted>2021-01-04T08:07:00Z</cp:lastPrinted>
  <dcterms:modified xsi:type="dcterms:W3CDTF">2024-11-14T06:53:18Z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77340FBE4ECC45EABFC5B51D9A638509_12</vt:lpwstr>
  </property>
</Properties>
</file>