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A19B1">
      <w:pPr>
        <w:spacing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b/>
          <w:bCs/>
          <w:sz w:val="24"/>
        </w:rPr>
        <w:t xml:space="preserve">医疗器械临床项目试验医疗器械的风险评估报告 </w:t>
      </w:r>
    </w:p>
    <w:p w14:paraId="205D24FF">
      <w:pPr>
        <w:spacing w:line="360" w:lineRule="auto"/>
        <w:rPr>
          <w:rFonts w:ascii="Times New Roman" w:hAnsi="Times New Roman" w:eastAsia="宋体" w:cs="Times New Roman"/>
          <w:szCs w:val="21"/>
        </w:rPr>
      </w:pPr>
      <w:r>
        <w:rPr>
          <w:rFonts w:ascii="Times New Roman" w:hAnsi="Times New Roman" w:eastAsia="宋体" w:cs="Times New Roman"/>
          <w:szCs w:val="21"/>
        </w:rPr>
        <w:t>尊敬的医疗器械临床试验机构：</w:t>
      </w:r>
    </w:p>
    <w:p w14:paraId="0F0F8AE6">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_________科拟开展</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器械临床试验项目名称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（方案编号：__________）</w:t>
      </w:r>
      <w:r>
        <w:rPr>
          <w:rFonts w:ascii="Times New Roman" w:hAnsi="Times New Roman" w:eastAsia="宋体" w:cs="Times New Roman"/>
          <w:szCs w:val="21"/>
        </w:rPr>
        <w:t>，主要研究者（PI）为</w:t>
      </w:r>
      <w:r>
        <w:rPr>
          <w:rFonts w:ascii="Times New Roman" w:hAnsi="Times New Roman" w:eastAsia="宋体" w:cs="Times New Roman"/>
          <w:szCs w:val="21"/>
          <w:u w:val="single"/>
        </w:rPr>
        <w:t xml:space="preserve">            </w:t>
      </w:r>
      <w:r>
        <w:rPr>
          <w:rFonts w:ascii="Times New Roman" w:hAnsi="Times New Roman" w:eastAsia="宋体" w:cs="Times New Roman"/>
          <w:szCs w:val="21"/>
        </w:rPr>
        <w:t>教授。</w:t>
      </w:r>
      <w:bookmarkStart w:id="0" w:name="_GoBack"/>
      <w:bookmarkEnd w:id="0"/>
    </w:p>
    <w:p w14:paraId="432373C4">
      <w:pPr>
        <w:spacing w:line="360" w:lineRule="auto"/>
        <w:ind w:firstLine="319" w:firstLineChars="152"/>
        <w:rPr>
          <w:rFonts w:ascii="宋体" w:hAnsi="宋体" w:eastAsia="宋体" w:cs="Times New Roman"/>
          <w:szCs w:val="21"/>
        </w:rPr>
      </w:pPr>
      <w:r>
        <w:rPr>
          <w:rFonts w:ascii="Times New Roman" w:hAnsi="Times New Roman" w:eastAsia="宋体" w:cs="Times New Roman"/>
          <w:szCs w:val="21"/>
        </w:rPr>
        <w:t>拟使用试验医疗器械</w:t>
      </w:r>
      <w:r>
        <w:rPr>
          <w:rFonts w:hint="eastAsia" w:ascii="Times New Roman" w:hAnsi="Times New Roman" w:eastAsia="宋体" w:cs="Times New Roman"/>
          <w:szCs w:val="21"/>
        </w:rPr>
        <w:t>类别：</w:t>
      </w:r>
      <w:r>
        <w:rPr>
          <w:rFonts w:ascii="宋体" w:hAnsi="宋体" w:eastAsia="宋体" w:cs="Times New Roman"/>
          <w:szCs w:val="21"/>
        </w:rPr>
        <w:t>□第一类/□第二类/□第三类医疗器械</w:t>
      </w:r>
      <w:r>
        <w:rPr>
          <w:rFonts w:hint="eastAsia" w:ascii="宋体" w:hAnsi="宋体" w:eastAsia="宋体" w:cs="Times New Roman"/>
          <w:szCs w:val="21"/>
        </w:rPr>
        <w:t>。</w:t>
      </w:r>
    </w:p>
    <w:p w14:paraId="0DFD9758">
      <w:pPr>
        <w:spacing w:line="360" w:lineRule="auto"/>
        <w:ind w:firstLine="319" w:firstLineChars="152"/>
        <w:rPr>
          <w:rFonts w:ascii="宋体" w:hAnsi="宋体" w:eastAsia="宋体" w:cs="Times New Roman"/>
          <w:szCs w:val="21"/>
        </w:rPr>
      </w:pPr>
      <w:r>
        <w:rPr>
          <w:rFonts w:ascii="宋体" w:hAnsi="宋体" w:eastAsia="宋体" w:cs="Times New Roman"/>
          <w:szCs w:val="21"/>
        </w:rPr>
        <w:t>□是/□否为需进行临床试验审批的第三类医疗器械</w:t>
      </w:r>
      <w:r>
        <w:rPr>
          <w:rFonts w:hint="eastAsia" w:ascii="宋体" w:hAnsi="宋体" w:eastAsia="宋体" w:cs="Times New Roman"/>
          <w:szCs w:val="21"/>
        </w:rPr>
        <w:t>。</w:t>
      </w:r>
    </w:p>
    <w:p w14:paraId="4D9B8C2E">
      <w:pPr>
        <w:spacing w:line="360" w:lineRule="auto"/>
        <w:ind w:firstLine="319" w:firstLineChars="152"/>
        <w:rPr>
          <w:rFonts w:ascii="Times New Roman" w:hAnsi="Times New Roman" w:eastAsia="宋体" w:cs="Times New Roman"/>
          <w:szCs w:val="21"/>
        </w:rPr>
      </w:pPr>
      <w:r>
        <w:rPr>
          <w:rFonts w:ascii="宋体" w:hAnsi="宋体" w:eastAsia="宋体" w:cs="Times New Roman"/>
          <w:szCs w:val="21"/>
        </w:rPr>
        <w:t>□是/□否为创新医疗器械。</w:t>
      </w:r>
    </w:p>
    <w:p w14:paraId="3263A4CC">
      <w:pPr>
        <w:spacing w:line="360" w:lineRule="auto"/>
        <w:ind w:firstLine="319" w:firstLineChars="152"/>
        <w:rPr>
          <w:rFonts w:ascii="Times New Roman" w:hAnsi="Times New Roman" w:eastAsia="宋体" w:cs="Times New Roman"/>
          <w:szCs w:val="21"/>
        </w:rPr>
      </w:pPr>
      <w:r>
        <w:rPr>
          <w:rFonts w:ascii="Times New Roman" w:hAnsi="Times New Roman" w:eastAsia="宋体" w:cs="Times New Roman"/>
          <w:szCs w:val="21"/>
        </w:rPr>
        <w:t>经PI</w:t>
      </w:r>
      <w:r>
        <w:rPr>
          <w:rFonts w:hint="eastAsia" w:ascii="Times New Roman" w:hAnsi="Times New Roman" w:eastAsia="宋体" w:cs="Times New Roman"/>
          <w:szCs w:val="21"/>
        </w:rPr>
        <w:t>及</w:t>
      </w:r>
      <w:r>
        <w:rPr>
          <w:rFonts w:ascii="Times New Roman" w:hAnsi="Times New Roman" w:eastAsia="宋体" w:cs="Times New Roman"/>
          <w:szCs w:val="21"/>
        </w:rPr>
        <w:t>研究团队综合评估，认为</w:t>
      </w:r>
      <w:r>
        <w:rPr>
          <w:rFonts w:hint="eastAsia" w:ascii="Times New Roman" w:hAnsi="Times New Roman" w:eastAsia="宋体" w:cs="Times New Roman"/>
          <w:szCs w:val="21"/>
        </w:rPr>
        <w:t>：</w:t>
      </w:r>
    </w:p>
    <w:p w14:paraId="4F45B925">
      <w:pPr>
        <w:numPr>
          <w:ilvl w:val="0"/>
          <w:numId w:val="1"/>
        </w:numPr>
        <w:spacing w:line="360" w:lineRule="auto"/>
        <w:ind w:firstLine="319" w:firstLineChars="152"/>
        <w:rPr>
          <w:rFonts w:hint="eastAsia" w:ascii="Times New Roman" w:hAnsi="Times New Roman" w:eastAsia="宋体" w:cs="Times New Roman"/>
          <w:szCs w:val="21"/>
        </w:rPr>
      </w:pPr>
      <w:r>
        <w:rPr>
          <w:rFonts w:hint="eastAsia" w:ascii="Times New Roman" w:hAnsi="Times New Roman" w:eastAsia="宋体" w:cs="Times New Roman"/>
          <w:szCs w:val="21"/>
        </w:rPr>
        <w:t>申办者XXX已建立了较为规范的生产质量管理体系，可按照医疗器械生产质量管理规范的相关要求生产质量合格的</w:t>
      </w:r>
      <w:r>
        <w:rPr>
          <w:rFonts w:ascii="Times New Roman" w:hAnsi="Times New Roman" w:eastAsia="宋体" w:cs="Times New Roman"/>
          <w:szCs w:val="21"/>
        </w:rPr>
        <w:t>试验医疗器械</w:t>
      </w:r>
      <w:r>
        <w:rPr>
          <w:rFonts w:hint="eastAsia" w:ascii="Times New Roman" w:hAnsi="Times New Roman" w:eastAsia="宋体" w:cs="Times New Roman"/>
          <w:szCs w:val="21"/>
        </w:rPr>
        <w:t>。</w:t>
      </w:r>
    </w:p>
    <w:p w14:paraId="05C737CB">
      <w:pPr>
        <w:numPr>
          <w:ilvl w:val="0"/>
          <w:numId w:val="1"/>
        </w:numPr>
        <w:spacing w:line="360" w:lineRule="auto"/>
        <w:ind w:firstLine="319" w:firstLineChars="152"/>
        <w:rPr>
          <w:rFonts w:ascii="Times New Roman" w:hAnsi="Times New Roman" w:eastAsia="宋体" w:cs="Times New Roman"/>
          <w:szCs w:val="21"/>
        </w:rPr>
      </w:pPr>
      <w:r>
        <w:rPr>
          <w:rFonts w:hint="eastAsia" w:ascii="Times New Roman" w:hAnsi="Times New Roman" w:eastAsia="宋体" w:cs="Times New Roman"/>
          <w:szCs w:val="21"/>
        </w:rPr>
        <w:t>已查看申办者提交的符合产品性能的委托检验报告/自检报告，试验医疗器械产品质量合格</w:t>
      </w:r>
      <w:r>
        <w:rPr>
          <w:rFonts w:ascii="Times New Roman" w:hAnsi="Times New Roman" w:eastAsia="宋体" w:cs="Times New Roman"/>
          <w:szCs w:val="21"/>
        </w:rPr>
        <w:t>。</w:t>
      </w:r>
    </w:p>
    <w:p w14:paraId="1BA4D88C">
      <w:pPr>
        <w:numPr>
          <w:ilvl w:val="0"/>
          <w:numId w:val="1"/>
        </w:numPr>
        <w:spacing w:line="360" w:lineRule="auto"/>
        <w:ind w:firstLine="319" w:firstLineChars="152"/>
        <w:rPr>
          <w:rFonts w:hint="eastAsia" w:ascii="Times New Roman" w:hAnsi="Times New Roman" w:eastAsia="宋体" w:cs="Times New Roman"/>
          <w:szCs w:val="21"/>
        </w:rPr>
      </w:pPr>
      <w:r>
        <w:rPr>
          <w:rFonts w:hint="eastAsia" w:ascii="Times New Roman" w:hAnsi="Times New Roman" w:eastAsia="宋体" w:cs="Times New Roman"/>
          <w:szCs w:val="21"/>
        </w:rPr>
        <w:t>本项目组评估试验医疗器械在使用过程中可能存在如下风险：（1）XXX；（2） XXX；（3） XXX，已采取了哪些风险控制措施保证上述风险可控。</w:t>
      </w:r>
    </w:p>
    <w:p w14:paraId="4EB2A3DD">
      <w:pPr>
        <w:spacing w:line="360" w:lineRule="auto"/>
        <w:ind w:firstLine="319" w:firstLineChars="152"/>
        <w:rPr>
          <w:rFonts w:ascii="Times New Roman" w:hAnsi="Times New Roman" w:eastAsia="宋体" w:cs="Times New Roman"/>
          <w:szCs w:val="21"/>
        </w:rPr>
      </w:pPr>
      <w:r>
        <w:rPr>
          <w:rFonts w:hint="eastAsia" w:ascii="Times New Roman" w:hAnsi="Times New Roman" w:eastAsia="宋体" w:cs="Times New Roman"/>
          <w:szCs w:val="21"/>
        </w:rPr>
        <w:t>4. 《医疗器械临床试验质量管理规范》和临床试验协议中均已规定：受试者发生与医疗器械临床试验相关的损害或者死亡时，申办者应当承担相应的治疗费用、补偿或者赔偿，但不包括研究者和医疗器械临床试验机构自身过失以及受试者自身疾病进展所致的损害。</w:t>
      </w:r>
    </w:p>
    <w:p w14:paraId="77176939">
      <w:pPr>
        <w:spacing w:line="360" w:lineRule="auto"/>
        <w:ind w:firstLine="319" w:firstLineChars="152"/>
        <w:rPr>
          <w:rFonts w:ascii="Times New Roman" w:hAnsi="Times New Roman" w:eastAsia="宋体" w:cs="Times New Roman"/>
          <w:szCs w:val="21"/>
        </w:rPr>
      </w:pPr>
      <w:r>
        <w:rPr>
          <w:rFonts w:hint="eastAsia" w:ascii="Times New Roman" w:hAnsi="Times New Roman" w:eastAsia="宋体" w:cs="Times New Roman"/>
          <w:szCs w:val="21"/>
        </w:rPr>
        <w:t>综上所述，本研究团队认为：</w:t>
      </w:r>
      <w:r>
        <w:rPr>
          <w:rFonts w:ascii="Times New Roman" w:hAnsi="Times New Roman" w:eastAsia="宋体" w:cs="Times New Roman"/>
          <w:szCs w:val="21"/>
        </w:rPr>
        <w:t>申办者</w:t>
      </w:r>
      <w:r>
        <w:rPr>
          <w:rFonts w:hint="eastAsia" w:ascii="Times New Roman" w:hAnsi="Times New Roman" w:eastAsia="宋体" w:cs="Times New Roman"/>
          <w:szCs w:val="21"/>
        </w:rPr>
        <w:t>的生产质量管理体系</w:t>
      </w:r>
      <w:r>
        <w:rPr>
          <w:rFonts w:ascii="Times New Roman" w:hAnsi="Times New Roman" w:eastAsia="宋体" w:cs="Times New Roman"/>
          <w:szCs w:val="21"/>
        </w:rPr>
        <w:t>、试验和对照医疗器械（如有）质量</w:t>
      </w:r>
      <w:r>
        <w:rPr>
          <w:rFonts w:hint="eastAsia" w:ascii="Times New Roman" w:hAnsi="Times New Roman" w:eastAsia="宋体" w:cs="Times New Roman"/>
          <w:szCs w:val="21"/>
        </w:rPr>
        <w:t>、试验实施过程中的器械使用与管理等均符合</w:t>
      </w:r>
      <w:r>
        <w:rPr>
          <w:rFonts w:ascii="Times New Roman" w:hAnsi="Times New Roman" w:eastAsia="宋体" w:cs="Times New Roman"/>
          <w:szCs w:val="21"/>
        </w:rPr>
        <w:t>《医疗器械临床试验质量管理办法》及相关指导原则要求，</w:t>
      </w:r>
      <w:r>
        <w:rPr>
          <w:rFonts w:hint="eastAsia" w:ascii="Times New Roman" w:hAnsi="Times New Roman" w:eastAsia="宋体" w:cs="Times New Roman"/>
          <w:szCs w:val="21"/>
        </w:rPr>
        <w:t>整体风险可控</w:t>
      </w:r>
      <w:r>
        <w:rPr>
          <w:rFonts w:ascii="Times New Roman" w:hAnsi="Times New Roman" w:eastAsia="宋体" w:cs="Times New Roman"/>
          <w:szCs w:val="21"/>
        </w:rPr>
        <w:t>。</w:t>
      </w:r>
      <w:r>
        <w:rPr>
          <w:rFonts w:hint="eastAsia" w:ascii="Times New Roman" w:hAnsi="Times New Roman" w:eastAsia="宋体" w:cs="Times New Roman"/>
          <w:szCs w:val="21"/>
        </w:rPr>
        <w:t>特</w:t>
      </w:r>
      <w:r>
        <w:rPr>
          <w:rFonts w:ascii="Times New Roman" w:hAnsi="Times New Roman" w:eastAsia="宋体" w:cs="Times New Roman"/>
          <w:szCs w:val="21"/>
        </w:rPr>
        <w:t>申请</w:t>
      </w:r>
      <w:r>
        <w:rPr>
          <w:rFonts w:hint="eastAsia" w:ascii="Times New Roman" w:hAnsi="Times New Roman" w:eastAsia="宋体" w:cs="Times New Roman"/>
          <w:szCs w:val="21"/>
        </w:rPr>
        <w:t>予以开展医疗器械临床试验。</w:t>
      </w:r>
    </w:p>
    <w:p w14:paraId="74549F75">
      <w:pPr>
        <w:spacing w:line="360" w:lineRule="auto"/>
        <w:rPr>
          <w:rFonts w:ascii="Times New Roman" w:hAnsi="Times New Roman" w:eastAsia="宋体" w:cs="Times New Roman"/>
          <w:szCs w:val="21"/>
        </w:rPr>
      </w:pPr>
    </w:p>
    <w:p w14:paraId="1B8665DF">
      <w:pPr>
        <w:spacing w:line="360" w:lineRule="auto"/>
        <w:ind w:firstLine="4960" w:firstLineChars="2362"/>
        <w:rPr>
          <w:rFonts w:ascii="Times New Roman" w:hAnsi="Times New Roman" w:eastAsia="宋体" w:cs="Times New Roman"/>
          <w:szCs w:val="21"/>
        </w:rPr>
      </w:pPr>
      <w:r>
        <w:rPr>
          <w:rFonts w:ascii="Times New Roman" w:hAnsi="Times New Roman" w:eastAsia="宋体" w:cs="Times New Roman"/>
          <w:szCs w:val="21"/>
        </w:rPr>
        <w:t>主要研究者（签字）：</w:t>
      </w:r>
    </w:p>
    <w:p w14:paraId="006F8FDD">
      <w:pPr>
        <w:spacing w:line="360" w:lineRule="auto"/>
        <w:ind w:firstLine="4960" w:firstLineChars="2362"/>
        <w:rPr>
          <w:rFonts w:ascii="Times New Roman" w:hAnsi="Times New Roman" w:eastAsia="宋体" w:cs="Times New Roman"/>
          <w:szCs w:val="21"/>
        </w:rPr>
      </w:pPr>
      <w:r>
        <w:rPr>
          <w:rFonts w:ascii="Times New Roman" w:hAnsi="Times New Roman" w:eastAsia="宋体" w:cs="Times New Roman"/>
          <w:szCs w:val="21"/>
        </w:rPr>
        <w:t>日期：</w:t>
      </w:r>
    </w:p>
    <w:p w14:paraId="23EFAA8D">
      <w:pPr>
        <w:spacing w:line="360" w:lineRule="auto"/>
        <w:jc w:val="left"/>
        <w:rPr>
          <w:rFonts w:ascii="Times New Roman" w:hAnsi="Times New Roman" w:eastAsia="宋体" w:cs="Times New Roman"/>
          <w:b/>
          <w:bCs/>
          <w:szCs w:val="21"/>
        </w:rPr>
      </w:pPr>
      <w:r>
        <w:rPr>
          <w:rFonts w:hint="eastAsia" w:ascii="Times New Roman" w:hAnsi="Times New Roman" w:eastAsia="宋体" w:cs="Times New Roman"/>
          <w:b/>
          <w:bCs/>
          <w:szCs w:val="21"/>
        </w:rPr>
        <w:t>第三方专家（</w:t>
      </w:r>
      <w:r>
        <w:rPr>
          <w:rFonts w:ascii="Times New Roman" w:hAnsi="Times New Roman" w:eastAsia="宋体" w:cs="Times New Roman"/>
          <w:b/>
          <w:bCs/>
          <w:szCs w:val="21"/>
        </w:rPr>
        <w:t>非本项目教授</w:t>
      </w:r>
      <w:r>
        <w:rPr>
          <w:rFonts w:hint="eastAsia" w:ascii="Times New Roman" w:hAnsi="Times New Roman" w:eastAsia="宋体" w:cs="Times New Roman"/>
          <w:b/>
          <w:bCs/>
          <w:szCs w:val="21"/>
        </w:rPr>
        <w:t>、高级职称）</w:t>
      </w:r>
      <w:r>
        <w:rPr>
          <w:rFonts w:ascii="Times New Roman" w:hAnsi="Times New Roman" w:eastAsia="宋体" w:cs="Times New Roman"/>
          <w:b/>
          <w:bCs/>
          <w:szCs w:val="21"/>
        </w:rPr>
        <w:t>评估意见：</w:t>
      </w:r>
    </w:p>
    <w:p w14:paraId="4CFCF249">
      <w:pPr>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经审阅</w:t>
      </w:r>
      <w:r>
        <w:rPr>
          <w:rFonts w:ascii="Times New Roman" w:hAnsi="Times New Roman" w:eastAsia="宋体" w:cs="Times New Roman"/>
          <w:szCs w:val="21"/>
        </w:rPr>
        <w:t>临床试验项目资料</w:t>
      </w:r>
      <w:r>
        <w:rPr>
          <w:rFonts w:hint="eastAsia" w:ascii="Times New Roman" w:hAnsi="Times New Roman" w:eastAsia="宋体" w:cs="Times New Roman"/>
          <w:szCs w:val="21"/>
        </w:rPr>
        <w:t>并结合本人的</w:t>
      </w:r>
      <w:r>
        <w:rPr>
          <w:rFonts w:ascii="Times New Roman" w:hAnsi="Times New Roman" w:eastAsia="宋体" w:cs="Times New Roman"/>
          <w:szCs w:val="21"/>
        </w:rPr>
        <w:t>专业</w:t>
      </w:r>
      <w:r>
        <w:rPr>
          <w:rFonts w:hint="eastAsia" w:ascii="Times New Roman" w:hAnsi="Times New Roman" w:eastAsia="宋体" w:cs="Times New Roman"/>
          <w:szCs w:val="21"/>
        </w:rPr>
        <w:t>判断</w:t>
      </w:r>
      <w:r>
        <w:rPr>
          <w:rFonts w:ascii="Times New Roman" w:hAnsi="Times New Roman" w:eastAsia="宋体" w:cs="Times New Roman"/>
          <w:szCs w:val="21"/>
        </w:rPr>
        <w:t>，</w:t>
      </w:r>
      <w:r>
        <w:rPr>
          <w:rFonts w:hint="eastAsia" w:ascii="Times New Roman" w:hAnsi="Times New Roman" w:eastAsia="宋体" w:cs="Times New Roman"/>
          <w:szCs w:val="21"/>
        </w:rPr>
        <w:t>我认可研究团队对该项目的风险评估结论，整体风险可控，可开展该医疗器械临床试验。</w:t>
      </w:r>
    </w:p>
    <w:p w14:paraId="63D03C65">
      <w:pPr>
        <w:spacing w:line="360" w:lineRule="auto"/>
        <w:ind w:firstLine="5040" w:firstLineChars="2400"/>
        <w:jc w:val="left"/>
        <w:rPr>
          <w:rFonts w:hint="eastAsia" w:ascii="Times New Roman" w:hAnsi="Times New Roman" w:eastAsia="宋体" w:cs="Times New Roman"/>
          <w:szCs w:val="21"/>
        </w:rPr>
      </w:pPr>
      <w:r>
        <w:rPr>
          <w:rFonts w:hint="eastAsia" w:ascii="Times New Roman" w:hAnsi="Times New Roman" w:eastAsia="宋体" w:cs="Times New Roman"/>
          <w:szCs w:val="21"/>
        </w:rPr>
        <w:t>评估专家（签字）：</w:t>
      </w:r>
    </w:p>
    <w:p w14:paraId="21CE85AD">
      <w:pPr>
        <w:spacing w:line="360" w:lineRule="auto"/>
        <w:ind w:firstLine="5040" w:firstLineChars="2400"/>
        <w:jc w:val="left"/>
        <w:rPr>
          <w:rFonts w:ascii="Times New Roman" w:hAnsi="Times New Roman" w:eastAsia="宋体" w:cs="Times New Roman"/>
          <w:szCs w:val="21"/>
        </w:rPr>
      </w:pPr>
      <w:r>
        <w:rPr>
          <w:rFonts w:hint="eastAsia" w:ascii="Times New Roman" w:hAnsi="Times New Roman" w:eastAsia="宋体" w:cs="Times New Roman"/>
          <w:szCs w:val="21"/>
        </w:rPr>
        <w:t>日期：</w:t>
      </w:r>
    </w:p>
    <w:p w14:paraId="71FC21FD"/>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F8CF">
    <w:pPr>
      <w:pStyle w:val="3"/>
    </w:pPr>
    <w:r>
      <w:rPr>
        <w:b/>
        <w:sz w:val="48"/>
        <w:szCs w:val="44"/>
      </w:rPr>
      <w:drawing>
        <wp:inline distT="0" distB="0" distL="114300" distR="114300">
          <wp:extent cx="2011045" cy="524510"/>
          <wp:effectExtent l="0" t="0" r="63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biLevel thresh="50000"/>
                    <a:grayscl/>
                  </a:blip>
                  <a:stretch>
                    <a:fillRect/>
                  </a:stretch>
                </pic:blipFill>
                <pic:spPr>
                  <a:xfrm>
                    <a:off x="0" y="0"/>
                    <a:ext cx="2011045" cy="524510"/>
                  </a:xfrm>
                  <a:prstGeom prst="rect">
                    <a:avLst/>
                  </a:prstGeom>
                  <a:noFill/>
                  <a:ln>
                    <a:noFill/>
                  </a:ln>
                </pic:spPr>
              </pic:pic>
            </a:graphicData>
          </a:graphic>
        </wp:inline>
      </w:drawing>
    </w:r>
    <w:r>
      <w:rPr>
        <w:rFonts w:hint="eastAsia"/>
        <w:b/>
        <w:sz w:val="48"/>
        <w:szCs w:val="44"/>
        <w:lang w:val="en-US" w:eastAsia="zh-CN"/>
      </w:rPr>
      <w:t xml:space="preserve">               </w:t>
    </w:r>
    <w:r>
      <w:rPr>
        <w:rFonts w:ascii="Times New Roman" w:hAnsi="Times New Roman" w:eastAsia="宋体" w:cs="Times New Roman"/>
        <w:sz w:val="18"/>
        <w:szCs w:val="18"/>
      </w:rPr>
      <w:t>V1.0 2025</w:t>
    </w:r>
    <w:r>
      <w:rPr>
        <w:rFonts w:hint="eastAsia" w:ascii="Times New Roman" w:hAnsi="Times New Roman" w:eastAsia="宋体" w:cs="Times New Roman"/>
        <w:sz w:val="18"/>
        <w:szCs w:val="18"/>
      </w:rPr>
      <w:t>11</w:t>
    </w:r>
    <w:r>
      <w:rPr>
        <w:rFonts w:ascii="Times New Roman" w:hAnsi="Times New Roman" w:eastAsia="宋体" w:cs="Times New Roman"/>
        <w:sz w:val="18"/>
        <w:szCs w:val="18"/>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6EEBE"/>
    <w:multiLevelType w:val="singleLevel"/>
    <w:tmpl w:val="88A6EEB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E3E98"/>
    <w:rsid w:val="1AF16830"/>
    <w:rsid w:val="7FB34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2026-02-06T07:09:29Z</dcterms:created>
  <dc:creator>Administrator</dc:creator>
  <cp:lastModifiedBy>ZY</cp:lastModifiedBy>
  <dcterms:modified xsi:type="dcterms:W3CDTF">2026-02-06T07:09:56Z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eyJoZGlkIjoiMmJiOTcyMTBlNTNmNjA1M2QyNWUxYTRlZmIzNTdhY2YiLCJ1c2VySWQiOiI0MjkyMDAzMTQifQ==</vt:lpwstr>
  </property>
  <property fmtid="{D5CDD505-2E9C-101B-9397-08002B2CF9AE}" pid="4" name="ICV">
    <vt:lpwstr>CEBAE4A700EB4436A7823E771537394A_12</vt:lpwstr>
  </property>
</Properties>
</file>